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865120" cy="28282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865120" cy="2828290"/>
                    </a:xfrm>
                    <a:prstGeom prst="rect"/>
                  </pic:spPr>
                </pic:pic>
              </a:graphicData>
            </a:graphic>
          </wp:inline>
        </w:drawing>
      </w:r>
    </w:p>
    <w:p>
      <w:pPr>
        <w:widowControl w:val="0"/>
        <w:spacing w:after="579" w:line="1" w:lineRule="exact"/>
      </w:pPr>
    </w:p>
    <w:p>
      <w:pPr>
        <w:widowControl w:val="0"/>
        <w:jc w:val="center"/>
        <w:rPr>
          <w:sz w:val="2"/>
          <w:szCs w:val="2"/>
        </w:rPr>
      </w:pPr>
      <w:r>
        <w:drawing>
          <wp:inline>
            <wp:extent cx="7546975" cy="571182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7546975" cy="5711825"/>
                    </a:xfrm>
                    <a:prstGeom prst="rect"/>
                  </pic:spPr>
                </pic:pic>
              </a:graphicData>
            </a:graphic>
          </wp:inline>
        </w:drawing>
      </w:r>
    </w:p>
    <w:p>
      <w:pPr>
        <w:pStyle w:val="Style2"/>
        <w:keepNext w:val="0"/>
        <w:keepLines w:val="0"/>
        <w:widowControl w:val="0"/>
        <w:pBdr>
          <w:top w:val="single" w:sz="0" w:space="0" w:color="EF5EA3"/>
          <w:left w:val="single" w:sz="0" w:space="0" w:color="EF5EA3"/>
          <w:bottom w:val="single" w:sz="0" w:space="0" w:color="EF5EA3"/>
          <w:right w:val="single" w:sz="0" w:space="0" w:color="EF5EA3"/>
        </w:pBdr>
        <w:shd w:val="clear" w:color="auto" w:fill="EF5EA3"/>
        <w:bidi w:val="0"/>
        <w:spacing w:before="0" w:after="0" w:line="240" w:lineRule="auto"/>
        <w:ind w:left="1103" w:right="0" w:firstLine="0"/>
        <w:jc w:val="left"/>
        <w:sectPr>
          <w:footnotePr>
            <w:pos w:val="pageBottom"/>
            <w:numFmt w:val="decimal"/>
            <w:numRestart w:val="continuous"/>
          </w:footnotePr>
          <w:pgSz w:w="12127" w:h="17375"/>
          <w:pgMar w:top="2508" w:right="111" w:bottom="272" w:left="127" w:header="0" w:footer="3" w:gutter="0"/>
          <w:pgNumType w:start="1"/>
          <w:cols w:space="720"/>
          <w:noEndnote/>
          <w:rtlGutter w:val="0"/>
          <w:docGrid w:linePitch="360"/>
        </w:sectPr>
      </w:pPr>
      <w:r>
        <w:rPr>
          <w:color w:val="FFFFFF"/>
          <w:spacing w:val="0"/>
          <w:w w:val="100"/>
          <w:position w:val="0"/>
          <w:shd w:val="clear" w:color="auto" w:fill="auto"/>
          <w:lang w:val="tr-TR" w:eastAsia="tr-TR" w:bidi="tr-TR"/>
        </w:rPr>
        <w:t>ÖZEL EĞİTİM VE REHBERLİK HİZMETLERİ GENEL MÜDÜRLÜĞÜ</w:t>
      </w:r>
    </w:p>
    <w:p>
      <w:pPr>
        <w:framePr w:w="5678" w:h="2573" w:hSpace="3034" w:wrap="notBeside" w:vAnchor="text" w:hAnchor="text" w:x="162" w:y="1"/>
        <w:widowControl w:val="0"/>
        <w:rPr>
          <w:sz w:val="2"/>
          <w:szCs w:val="2"/>
        </w:rPr>
      </w:pPr>
      <w:r>
        <w:drawing>
          <wp:inline>
            <wp:extent cx="3608705" cy="163385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3608705" cy="1633855"/>
                    </a:xfrm>
                    <a:prstGeom prst="rect"/>
                  </pic:spPr>
                </pic:pic>
              </a:graphicData>
            </a:graphic>
          </wp:inline>
        </w:drawing>
      </w:r>
    </w:p>
    <w:p>
      <w:pPr>
        <w:widowControl w:val="0"/>
        <w:spacing w:line="1" w:lineRule="exact"/>
      </w:pPr>
      <w:r>
        <mc:AlternateContent>
          <mc:Choice Requires="wps">
            <w:drawing>
              <wp:anchor distT="0" distB="0" distL="102235" distR="3522345" simplePos="0" relativeHeight="125829378" behindDoc="0" locked="0" layoutInCell="1" allowOverlap="1">
                <wp:simplePos x="0" y="0"/>
                <wp:positionH relativeFrom="column">
                  <wp:posOffset>3522345</wp:posOffset>
                </wp:positionH>
                <wp:positionV relativeFrom="paragraph">
                  <wp:posOffset>831850</wp:posOffset>
                </wp:positionV>
                <wp:extent cx="2112010" cy="454025"/>
                <wp:wrapTopAndBottom/>
                <wp:docPr id="4" name="Shape 4"/>
                <a:graphic xmlns:a="http://schemas.openxmlformats.org/drawingml/2006/main">
                  <a:graphicData uri="http://schemas.microsoft.com/office/word/2010/wordprocessingShape">
                    <wps:wsp>
                      <wps:cNvSpPr txBox="1"/>
                      <wps:spPr>
                        <a:xfrm>
                          <a:ext cx="2112010" cy="454025"/>
                        </a:xfrm>
                        <a:prstGeom prst="rect"/>
                        <a:noFill/>
                      </wps:spPr>
                      <wps:txbx>
                        <w:txbxContent>
                          <w:p>
                            <w:pPr>
                              <w:pStyle w:val="Style2"/>
                              <w:keepNext w:val="0"/>
                              <w:keepLines w:val="0"/>
                              <w:widowControl w:val="0"/>
                              <w:pBdr>
                                <w:top w:val="single" w:sz="0" w:space="0" w:color="F27DB1"/>
                                <w:left w:val="single" w:sz="0" w:space="0" w:color="F27DB1"/>
                                <w:bottom w:val="single" w:sz="0" w:space="0" w:color="F27DB1"/>
                                <w:right w:val="single" w:sz="0" w:space="0" w:color="F27DB1"/>
                              </w:pBdr>
                              <w:shd w:val="clear" w:color="auto" w:fill="F27DB1"/>
                              <w:bidi w:val="0"/>
                              <w:spacing w:before="0" w:after="60" w:line="240" w:lineRule="auto"/>
                              <w:ind w:left="0" w:right="0" w:firstLine="840"/>
                              <w:jc w:val="left"/>
                              <w:rPr>
                                <w:sz w:val="20"/>
                                <w:szCs w:val="20"/>
                              </w:rPr>
                            </w:pPr>
                            <w:r>
                              <w:rPr>
                                <w:b w:val="0"/>
                                <w:bCs w:val="0"/>
                                <w:i/>
                                <w:iCs/>
                                <w:color w:val="FFFFFF"/>
                                <w:spacing w:val="0"/>
                                <w:w w:val="100"/>
                                <w:position w:val="0"/>
                                <w:sz w:val="20"/>
                                <w:szCs w:val="20"/>
                                <w:shd w:val="clear" w:color="auto" w:fill="auto"/>
                                <w:lang w:val="tr-TR" w:eastAsia="tr-TR" w:bidi="tr-TR"/>
                              </w:rPr>
                              <w:t>u-</w:t>
                            </w:r>
                          </w:p>
                          <w:p>
                            <w:pPr>
                              <w:pStyle w:val="Style2"/>
                              <w:keepNext w:val="0"/>
                              <w:keepLines w:val="0"/>
                              <w:widowControl w:val="0"/>
                              <w:pBdr>
                                <w:top w:val="single" w:sz="0" w:space="0" w:color="F27DB1"/>
                                <w:left w:val="single" w:sz="0" w:space="0" w:color="F27DB1"/>
                                <w:bottom w:val="single" w:sz="0" w:space="0" w:color="F27DB1"/>
                                <w:right w:val="single" w:sz="0" w:space="0" w:color="F27DB1"/>
                              </w:pBdr>
                              <w:shd w:val="clear" w:color="auto" w:fill="F27DB1"/>
                              <w:bidi w:val="0"/>
                              <w:spacing w:before="0" w:after="0" w:line="240" w:lineRule="auto"/>
                              <w:ind w:left="0" w:right="0" w:firstLine="0"/>
                              <w:jc w:val="left"/>
                              <w:rPr>
                                <w:sz w:val="30"/>
                                <w:szCs w:val="30"/>
                              </w:rPr>
                            </w:pPr>
                            <w:r>
                              <w:rPr>
                                <w:b w:val="0"/>
                                <w:bCs w:val="0"/>
                                <w:color w:val="FFFFFF"/>
                                <w:spacing w:val="0"/>
                                <w:w w:val="100"/>
                                <w:position w:val="0"/>
                                <w:sz w:val="30"/>
                                <w:szCs w:val="30"/>
                                <w:shd w:val="clear" w:color="auto" w:fill="auto"/>
                                <w:lang w:val="tr-TR" w:eastAsia="tr-TR" w:bidi="tr-TR"/>
                              </w:rPr>
                              <w:t>■ - ^^^^LMüd.</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277.35000000000002pt;margin-top:65.5pt;width:166.30000000000001pt;height:35.75pt;z-index:-125829375;mso-wrap-distance-left:8.0500000000000007pt;mso-wrap-distance-right:277.35000000000002pt" filled="f" stroked="f">
                <v:textbox inset="0,0,0,0">
                  <w:txbxContent>
                    <w:p>
                      <w:pPr>
                        <w:pStyle w:val="Style2"/>
                        <w:keepNext w:val="0"/>
                        <w:keepLines w:val="0"/>
                        <w:widowControl w:val="0"/>
                        <w:pBdr>
                          <w:top w:val="single" w:sz="0" w:space="0" w:color="F27DB1"/>
                          <w:left w:val="single" w:sz="0" w:space="0" w:color="F27DB1"/>
                          <w:bottom w:val="single" w:sz="0" w:space="0" w:color="F27DB1"/>
                          <w:right w:val="single" w:sz="0" w:space="0" w:color="F27DB1"/>
                        </w:pBdr>
                        <w:shd w:val="clear" w:color="auto" w:fill="F27DB1"/>
                        <w:bidi w:val="0"/>
                        <w:spacing w:before="0" w:after="60" w:line="240" w:lineRule="auto"/>
                        <w:ind w:left="0" w:right="0" w:firstLine="840"/>
                        <w:jc w:val="left"/>
                        <w:rPr>
                          <w:sz w:val="20"/>
                          <w:szCs w:val="20"/>
                        </w:rPr>
                      </w:pPr>
                      <w:r>
                        <w:rPr>
                          <w:b w:val="0"/>
                          <w:bCs w:val="0"/>
                          <w:i/>
                          <w:iCs/>
                          <w:color w:val="FFFFFF"/>
                          <w:spacing w:val="0"/>
                          <w:w w:val="100"/>
                          <w:position w:val="0"/>
                          <w:sz w:val="20"/>
                          <w:szCs w:val="20"/>
                          <w:shd w:val="clear" w:color="auto" w:fill="auto"/>
                          <w:lang w:val="tr-TR" w:eastAsia="tr-TR" w:bidi="tr-TR"/>
                        </w:rPr>
                        <w:t>u-</w:t>
                      </w:r>
                    </w:p>
                    <w:p>
                      <w:pPr>
                        <w:pStyle w:val="Style2"/>
                        <w:keepNext w:val="0"/>
                        <w:keepLines w:val="0"/>
                        <w:widowControl w:val="0"/>
                        <w:pBdr>
                          <w:top w:val="single" w:sz="0" w:space="0" w:color="F27DB1"/>
                          <w:left w:val="single" w:sz="0" w:space="0" w:color="F27DB1"/>
                          <w:bottom w:val="single" w:sz="0" w:space="0" w:color="F27DB1"/>
                          <w:right w:val="single" w:sz="0" w:space="0" w:color="F27DB1"/>
                        </w:pBdr>
                        <w:shd w:val="clear" w:color="auto" w:fill="F27DB1"/>
                        <w:bidi w:val="0"/>
                        <w:spacing w:before="0" w:after="0" w:line="240" w:lineRule="auto"/>
                        <w:ind w:left="0" w:right="0" w:firstLine="0"/>
                        <w:jc w:val="left"/>
                        <w:rPr>
                          <w:sz w:val="30"/>
                          <w:szCs w:val="30"/>
                        </w:rPr>
                      </w:pPr>
                      <w:r>
                        <w:rPr>
                          <w:b w:val="0"/>
                          <w:bCs w:val="0"/>
                          <w:color w:val="FFFFFF"/>
                          <w:spacing w:val="0"/>
                          <w:w w:val="100"/>
                          <w:position w:val="0"/>
                          <w:sz w:val="30"/>
                          <w:szCs w:val="30"/>
                          <w:shd w:val="clear" w:color="auto" w:fill="auto"/>
                          <w:lang w:val="tr-TR" w:eastAsia="tr-TR" w:bidi="tr-TR"/>
                        </w:rPr>
                        <w:t>■ - ^^^^LMüd.</w:t>
                      </w:r>
                    </w:p>
                  </w:txbxContent>
                </v:textbox>
                <w10:wrap type="topAndBottom"/>
              </v:shape>
            </w:pict>
          </mc:Fallback>
        </mc:AlternateContent>
      </w:r>
    </w:p>
    <w:p>
      <w:pPr>
        <w:pStyle w:val="Style6"/>
        <w:keepNext w:val="0"/>
        <w:keepLines w:val="0"/>
        <w:widowControl w:val="0"/>
        <w:shd w:val="clear" w:color="auto" w:fill="auto"/>
        <w:bidi w:val="0"/>
        <w:spacing w:before="0" w:after="0"/>
        <w:ind w:left="0" w:right="0" w:firstLine="580"/>
        <w:jc w:val="left"/>
      </w:pPr>
      <w:r>
        <w:rPr>
          <w:b/>
          <w:bCs/>
          <w:color w:val="72053F"/>
          <w:spacing w:val="0"/>
          <w:w w:val="100"/>
          <w:position w:val="0"/>
          <w:shd w:val="clear" w:color="auto" w:fill="auto"/>
          <w:lang w:val="tr-TR" w:eastAsia="tr-TR" w:bidi="tr-TR"/>
        </w:rPr>
        <w:t>ÖLÜM-YAS TRAVMASI</w:t>
      </w: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İnsanın hayatında üç önemli eşik vardır; bunlar sırasıyla doğum, evlenme ve ölümdür. Hayatımızın değişmez ve önemli bir dönüm noktası olan ölüm, insanları her zaman ilgilendirmiş ve insanların hayatlarında ve kültürlerinde yer edinmiŞtir.</w:t>
      </w:r>
    </w:p>
    <w:p>
      <w:pPr>
        <w:pStyle w:val="Style6"/>
        <w:keepNext w:val="0"/>
        <w:keepLines w:val="0"/>
        <w:widowControl w:val="0"/>
        <w:shd w:val="clear" w:color="auto" w:fill="auto"/>
        <w:bidi w:val="0"/>
        <w:spacing w:before="0" w:after="1060"/>
        <w:ind w:left="0" w:right="0" w:firstLine="580"/>
        <w:jc w:val="both"/>
      </w:pPr>
      <w:r>
        <w:rPr>
          <w:spacing w:val="0"/>
          <w:w w:val="100"/>
          <w:position w:val="0"/>
          <w:shd w:val="clear" w:color="auto" w:fill="auto"/>
          <w:lang w:val="tr-TR" w:eastAsia="tr-TR" w:bidi="tr-TR"/>
        </w:rPr>
        <w:t>Ölümle ilgili yapılan tanımlamalara göre ortak sonuç, ölüm; canlı orga</w:t>
        <w:softHyphen/>
        <w:t>nizmanın artık işlevini yitirmesiyle bildiğimiz hayatın sonlanması ve biyolojik yaşam belirtilerini göstermemesidir.</w:t>
      </w:r>
    </w:p>
    <w:p>
      <w:pPr>
        <w:pStyle w:val="Style6"/>
        <w:keepNext w:val="0"/>
        <w:keepLines w:val="0"/>
        <w:widowControl w:val="0"/>
        <w:shd w:val="clear" w:color="auto" w:fill="auto"/>
        <w:bidi w:val="0"/>
        <w:spacing w:before="0" w:after="0"/>
        <w:ind w:left="0" w:right="0" w:firstLine="580"/>
        <w:jc w:val="both"/>
      </w:pPr>
      <w:r>
        <w:rPr>
          <w:b/>
          <w:bCs/>
          <w:color w:val="72053F"/>
          <w:spacing w:val="0"/>
          <w:w w:val="100"/>
          <w:position w:val="0"/>
          <w:shd w:val="clear" w:color="auto" w:fill="auto"/>
          <w:lang w:val="tr-TR" w:eastAsia="tr-TR" w:bidi="tr-TR"/>
        </w:rPr>
        <w:t>YAS VE YAS DANIŞMANLIĞI</w:t>
      </w: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Günümüz dünyasında insanlar gerek bireysel gerek toplumsal kitleler olarak çeşitli kazalara maruz kalabilmekte ve bu durum acil müdahale ile ilgili danışmanlık hizmetlerinin geliştirilmesini gerektirmektedir. Bu noktada, üzerinde önemle durulması gereken konulardan biri de sevilen birinin kaybı söz konusu olduğunda verilen yas danışmanlığı alanında önemli bir başarının yakalanmasıdır.</w:t>
      </w:r>
    </w:p>
    <w:p>
      <w:pPr>
        <w:pStyle w:val="Style6"/>
        <w:keepNext w:val="0"/>
        <w:keepLines w:val="0"/>
        <w:widowControl w:val="0"/>
        <w:shd w:val="clear" w:color="auto" w:fill="auto"/>
        <w:bidi w:val="0"/>
        <w:spacing w:before="0" w:after="340"/>
        <w:ind w:left="0" w:right="0" w:firstLine="580"/>
        <w:jc w:val="both"/>
      </w:pPr>
      <w:r>
        <w:rPr>
          <w:spacing w:val="0"/>
          <w:w w:val="100"/>
          <w:position w:val="0"/>
          <w:shd w:val="clear" w:color="auto" w:fill="auto"/>
          <w:lang w:val="tr-TR" w:eastAsia="tr-TR" w:bidi="tr-TR"/>
        </w:rPr>
        <w:t>Yas sürecinde birey, uzun müddet ölen kişiye dair açık veya üstü kapalı uyaranlardan daimî şekilde kaçınıyor ya da bu uyaranlarla daimi ilgileniyorsa, yasla başa çıkmada güçlük çekmektedir. Ölen kişinin hatıralarına dair bireyin hissettiği pozitif ve negatif etkiler, bireyin zihnini meşgul ettiği süre, kaybe</w:t>
        <w:softHyphen/>
        <w:t>dileni idealleştirme veya ölen kişiye ilişkin çatışma durumları, yas yaşayan bireyin ölen kişiye dair zihinsel ve duygusal değerlendirmelerini ele veren durumlardır.</w:t>
      </w:r>
    </w:p>
    <w:p>
      <w:pPr>
        <w:widowControl w:val="0"/>
        <w:jc w:val="center"/>
        <w:rPr>
          <w:sz w:val="2"/>
          <w:szCs w:val="2"/>
        </w:rPr>
      </w:pPr>
      <w:r>
        <w:drawing>
          <wp:inline>
            <wp:extent cx="7559040" cy="143256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pic:blipFill>
                  <pic:spPr>
                    <a:xfrm>
                      <a:ext cx="7559040" cy="1432560"/>
                    </a:xfrm>
                    <a:prstGeom prst="rect"/>
                  </pic:spPr>
                </pic:pic>
              </a:graphicData>
            </a:graphic>
          </wp:inline>
        </w:drawing>
      </w:r>
    </w:p>
    <w:p>
      <w:pPr>
        <w:widowControl w:val="0"/>
        <w:jc w:val="center"/>
        <w:rPr>
          <w:sz w:val="2"/>
          <w:szCs w:val="2"/>
        </w:rPr>
      </w:pPr>
      <w:r>
        <w:drawing>
          <wp:inline>
            <wp:extent cx="7559040" cy="165798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ext cx="7559040" cy="1657985"/>
                    </a:xfrm>
                    <a:prstGeom prst="rect"/>
                  </pic:spPr>
                </pic:pic>
              </a:graphicData>
            </a:graphic>
          </wp:inline>
        </w:drawing>
      </w:r>
    </w:p>
    <w:p>
      <w:pPr>
        <w:widowControl w:val="0"/>
        <w:spacing w:after="659" w:line="1" w:lineRule="exact"/>
      </w:pP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Collin Murray Parkes (1970, 1975, 1985) ile bir-likte Bowlby sevilenin kaybına yönelik tepkiyi, dört aşama şeklinde kavramsallaştırmış olup bu aşa</w:t>
        <w:softHyphen/>
        <w:t>malar şu şekilde sıralanmıştır (Malkinson, 2009):</w:t>
      </w:r>
    </w:p>
    <w:p>
      <w:pPr>
        <w:pStyle w:val="Style6"/>
        <w:keepNext w:val="0"/>
        <w:keepLines w:val="0"/>
        <w:widowControl w:val="0"/>
        <w:numPr>
          <w:ilvl w:val="0"/>
          <w:numId w:val="1"/>
        </w:numPr>
        <w:shd w:val="clear" w:color="auto" w:fill="auto"/>
        <w:tabs>
          <w:tab w:pos="963" w:val="left"/>
        </w:tabs>
        <w:bidi w:val="0"/>
        <w:spacing w:before="0" w:after="0"/>
        <w:ind w:left="0" w:right="0" w:firstLine="580"/>
        <w:jc w:val="both"/>
      </w:pPr>
      <w:r>
        <w:rPr>
          <w:spacing w:val="0"/>
          <w:w w:val="100"/>
          <w:position w:val="0"/>
          <w:shd w:val="clear" w:color="auto" w:fill="auto"/>
          <w:lang w:val="tr-TR" w:eastAsia="tr-TR" w:bidi="tr-TR"/>
        </w:rPr>
        <w:t>Duygusuzlaşma ve inanamama, bazen öfke patlamaları içeren acı çek</w:t>
        <w:softHyphen/>
        <w:t>meye dair evre,</w:t>
      </w:r>
    </w:p>
    <w:p>
      <w:pPr>
        <w:pStyle w:val="Style6"/>
        <w:keepNext w:val="0"/>
        <w:keepLines w:val="0"/>
        <w:widowControl w:val="0"/>
        <w:numPr>
          <w:ilvl w:val="0"/>
          <w:numId w:val="1"/>
        </w:numPr>
        <w:shd w:val="clear" w:color="auto" w:fill="auto"/>
        <w:tabs>
          <w:tab w:pos="968" w:val="left"/>
        </w:tabs>
        <w:bidi w:val="0"/>
        <w:spacing w:before="0" w:after="0"/>
        <w:ind w:left="0" w:right="0" w:firstLine="580"/>
        <w:jc w:val="both"/>
      </w:pPr>
      <w:r>
        <w:rPr>
          <w:spacing w:val="0"/>
          <w:w w:val="100"/>
          <w:position w:val="0"/>
          <w:shd w:val="clear" w:color="auto" w:fill="auto"/>
          <w:lang w:val="tr-TR" w:eastAsia="tr-TR" w:bidi="tr-TR"/>
        </w:rPr>
        <w:t>Kaybedilen kişiye duyulan özlem duygusu ve o kişiyi hatırlatan şeylerle tekrar bir araya gelme arayışı ile birlikte seyreden anksiyete evresi,</w:t>
      </w:r>
    </w:p>
    <w:p>
      <w:pPr>
        <w:pStyle w:val="Style6"/>
        <w:keepNext w:val="0"/>
        <w:keepLines w:val="0"/>
        <w:widowControl w:val="0"/>
        <w:numPr>
          <w:ilvl w:val="0"/>
          <w:numId w:val="1"/>
        </w:numPr>
        <w:shd w:val="clear" w:color="auto" w:fill="auto"/>
        <w:tabs>
          <w:tab w:pos="963" w:val="left"/>
        </w:tabs>
        <w:bidi w:val="0"/>
        <w:spacing w:before="0" w:after="0"/>
        <w:ind w:left="0" w:right="0" w:firstLine="580"/>
        <w:jc w:val="both"/>
      </w:pPr>
      <w:r>
        <w:rPr>
          <w:spacing w:val="0"/>
          <w:w w:val="100"/>
          <w:position w:val="0"/>
          <w:shd w:val="clear" w:color="auto" w:fill="auto"/>
          <w:lang w:val="tr-TR" w:eastAsia="tr-TR" w:bidi="tr-TR"/>
        </w:rPr>
        <w:t>Çözülme ve depresif duygulanımla görülen ümitsizlik, kayıtsızlık ve kişinin kendisiyle ve diğerleriyle olan ilişki süreçlerinde yıkım evresi,</w:t>
      </w:r>
    </w:p>
    <w:p>
      <w:pPr>
        <w:pStyle w:val="Style6"/>
        <w:keepNext w:val="0"/>
        <w:keepLines w:val="0"/>
        <w:widowControl w:val="0"/>
        <w:numPr>
          <w:ilvl w:val="0"/>
          <w:numId w:val="1"/>
        </w:numPr>
        <w:shd w:val="clear" w:color="auto" w:fill="auto"/>
        <w:tabs>
          <w:tab w:pos="973" w:val="left"/>
        </w:tabs>
        <w:bidi w:val="0"/>
        <w:spacing w:before="0" w:after="420"/>
        <w:ind w:left="0" w:right="0" w:firstLine="580"/>
        <w:jc w:val="both"/>
      </w:pPr>
      <w:r>
        <w:rPr>
          <w:spacing w:val="0"/>
          <w:w w:val="100"/>
          <w:position w:val="0"/>
          <w:shd w:val="clear" w:color="auto" w:fill="auto"/>
          <w:lang w:val="tr-TR" w:eastAsia="tr-TR" w:bidi="tr-TR"/>
        </w:rPr>
        <w:t>Kayıp gerçeğiyle başa çıkmanın yeni yollarını bulma, duyguları ve dü</w:t>
        <w:softHyphen/>
        <w:t>şünceleri yeniden düzenleme ile gelişen iyileşme evresi.</w:t>
      </w:r>
    </w:p>
    <w:p>
      <w:pPr>
        <w:pStyle w:val="Style6"/>
        <w:keepNext w:val="0"/>
        <w:keepLines w:val="0"/>
        <w:widowControl w:val="0"/>
        <w:shd w:val="clear" w:color="auto" w:fill="auto"/>
        <w:bidi w:val="0"/>
        <w:spacing w:before="0" w:after="0"/>
        <w:ind w:left="0" w:right="0" w:firstLine="580"/>
        <w:jc w:val="both"/>
      </w:pPr>
      <w:r>
        <w:rPr>
          <w:spacing w:val="0"/>
          <w:w w:val="100"/>
          <w:position w:val="0"/>
          <w:shd w:val="clear" w:color="auto" w:fill="auto"/>
          <w:lang w:val="tr-TR" w:eastAsia="tr-TR" w:bidi="tr-TR"/>
        </w:rPr>
        <w:t>Yas danışmanlığının genel amacı, sevdiği birini kaybeden bireyin, sev</w:t>
        <w:softHyphen/>
        <w:t>diği kişinin kaybına ve o kişinin olmadığı, yeni gerçekliğe uyum sağlamasına yardımcı olmaktır. Yas danışmanlığında yerine getirilmesi gereken dört özel hedef bulunmaktadır. Bu hedefler aşağıdaki gibi sıralanmıştır (Worden, 2008):</w:t>
      </w:r>
    </w:p>
    <w:p>
      <w:pPr>
        <w:pStyle w:val="Style6"/>
        <w:keepNext w:val="0"/>
        <w:keepLines w:val="0"/>
        <w:widowControl w:val="0"/>
        <w:numPr>
          <w:ilvl w:val="0"/>
          <w:numId w:val="3"/>
        </w:numPr>
        <w:shd w:val="clear" w:color="auto" w:fill="auto"/>
        <w:tabs>
          <w:tab w:pos="967" w:val="left"/>
        </w:tabs>
        <w:bidi w:val="0"/>
        <w:spacing w:before="0" w:after="0"/>
        <w:ind w:left="0" w:right="0" w:firstLine="580"/>
        <w:jc w:val="both"/>
      </w:pPr>
      <w:r>
        <w:rPr>
          <w:spacing w:val="0"/>
          <w:w w:val="100"/>
          <w:position w:val="0"/>
          <w:shd w:val="clear" w:color="auto" w:fill="auto"/>
          <w:lang w:val="tr-TR" w:eastAsia="tr-TR" w:bidi="tr-TR"/>
        </w:rPr>
        <w:t>Kaybın gerçekliğini kabullenmeye yardımcı ol-mak,</w:t>
      </w:r>
    </w:p>
    <w:p>
      <w:pPr>
        <w:pStyle w:val="Style6"/>
        <w:keepNext w:val="0"/>
        <w:keepLines w:val="0"/>
        <w:widowControl w:val="0"/>
        <w:numPr>
          <w:ilvl w:val="0"/>
          <w:numId w:val="3"/>
        </w:numPr>
        <w:shd w:val="clear" w:color="auto" w:fill="auto"/>
        <w:tabs>
          <w:tab w:pos="978" w:val="left"/>
        </w:tabs>
        <w:bidi w:val="0"/>
        <w:spacing w:before="0" w:after="0"/>
        <w:ind w:left="0" w:right="0" w:firstLine="580"/>
        <w:jc w:val="both"/>
      </w:pPr>
      <w:r>
        <w:rPr>
          <w:spacing w:val="0"/>
          <w:w w:val="100"/>
          <w:position w:val="0"/>
          <w:shd w:val="clear" w:color="auto" w:fill="auto"/>
          <w:lang w:val="tr-TR" w:eastAsia="tr-TR" w:bidi="tr-TR"/>
        </w:rPr>
        <w:t>Danışanın hem duygusal hem de davranışsal acılarla başa çıkmasına yardımcı olmak,</w:t>
      </w:r>
    </w:p>
    <w:p>
      <w:pPr>
        <w:pStyle w:val="Style6"/>
        <w:keepNext w:val="0"/>
        <w:keepLines w:val="0"/>
        <w:widowControl w:val="0"/>
        <w:numPr>
          <w:ilvl w:val="0"/>
          <w:numId w:val="3"/>
        </w:numPr>
        <w:shd w:val="clear" w:color="auto" w:fill="auto"/>
        <w:tabs>
          <w:tab w:pos="968" w:val="left"/>
        </w:tabs>
        <w:bidi w:val="0"/>
        <w:spacing w:before="0" w:after="0"/>
        <w:ind w:left="0" w:right="0" w:firstLine="580"/>
        <w:jc w:val="both"/>
      </w:pPr>
      <w:r>
        <w:rPr>
          <w:spacing w:val="0"/>
          <w:w w:val="100"/>
          <w:position w:val="0"/>
          <w:shd w:val="clear" w:color="auto" w:fill="auto"/>
          <w:lang w:val="tr-TR" w:eastAsia="tr-TR" w:bidi="tr-TR"/>
        </w:rPr>
        <w:t>Danışanın kayıp yaşantısından sonraki duygu ve düşüncelerini yeniden düzenlemesi önündeki engelle-rin üstesinden gelmesine yardımcı olmak,</w:t>
      </w:r>
    </w:p>
    <w:p>
      <w:pPr>
        <w:pStyle w:val="Style6"/>
        <w:keepNext w:val="0"/>
        <w:keepLines w:val="0"/>
        <w:widowControl w:val="0"/>
        <w:numPr>
          <w:ilvl w:val="0"/>
          <w:numId w:val="3"/>
        </w:numPr>
        <w:shd w:val="clear" w:color="auto" w:fill="auto"/>
        <w:tabs>
          <w:tab w:pos="986" w:val="left"/>
        </w:tabs>
        <w:bidi w:val="0"/>
        <w:spacing w:before="0" w:after="0"/>
        <w:ind w:left="0" w:right="0" w:firstLine="580"/>
        <w:jc w:val="both"/>
      </w:pPr>
      <w:r>
        <w:rPr>
          <w:spacing w:val="0"/>
          <w:w w:val="100"/>
          <w:position w:val="0"/>
          <w:shd w:val="clear" w:color="auto" w:fill="auto"/>
          <w:lang w:val="tr-TR" w:eastAsia="tr-TR" w:bidi="tr-TR"/>
        </w:rPr>
        <w:t>Danışana yardım ederek hayatını yeniden düzenlemesine yardımcı olmak.</w:t>
      </w:r>
    </w:p>
    <w:p>
      <w:pPr>
        <w:pStyle w:val="Style6"/>
        <w:keepNext w:val="0"/>
        <w:keepLines w:val="0"/>
        <w:widowControl w:val="0"/>
        <w:shd w:val="clear" w:color="auto" w:fill="auto"/>
        <w:bidi w:val="0"/>
        <w:spacing w:before="0" w:after="720"/>
        <w:ind w:left="0" w:right="0" w:firstLine="580"/>
        <w:jc w:val="both"/>
      </w:pPr>
      <w:r>
        <w:rPr>
          <w:spacing w:val="0"/>
          <w:w w:val="100"/>
          <w:position w:val="0"/>
          <w:shd w:val="clear" w:color="auto" w:fill="auto"/>
          <w:lang w:val="tr-TR" w:eastAsia="tr-TR" w:bidi="tr-TR"/>
        </w:rPr>
        <w:t>Kübler-Ross (2010), yas sürecinin şok ve inkâr, öfke, pazarlık, depresyon, kabullenme ve umut aşamaları şeklinde yaşandığını ifade etmiştir.</w:t>
      </w:r>
    </w:p>
    <w:p>
      <w:pPr>
        <w:widowControl w:val="0"/>
        <w:jc w:val="center"/>
        <w:rPr>
          <w:sz w:val="2"/>
          <w:szCs w:val="2"/>
        </w:rPr>
        <w:sectPr>
          <w:footnotePr>
            <w:pos w:val="pageBottom"/>
            <w:numFmt w:val="decimal"/>
            <w:numRestart w:val="continuous"/>
          </w:footnotePr>
          <w:pgSz w:w="12127" w:h="17375"/>
          <w:pgMar w:top="168" w:right="1554" w:bottom="168" w:left="1540" w:header="0" w:footer="3" w:gutter="0"/>
          <w:cols w:space="720"/>
          <w:noEndnote/>
          <w:rtlGutter w:val="0"/>
          <w:docGrid w:linePitch="360"/>
        </w:sectPr>
      </w:pPr>
      <w:r>
        <w:drawing>
          <wp:inline>
            <wp:extent cx="7552690" cy="142049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pic:blipFill>
                  <pic:spPr>
                    <a:xfrm>
                      <a:ext cx="7552690" cy="1420495"/>
                    </a:xfrm>
                    <a:prstGeom prst="rect"/>
                  </pic:spPr>
                </pic:pic>
              </a:graphicData>
            </a:graphic>
          </wp:inline>
        </w:drawing>
      </w:r>
    </w:p>
    <w:p>
      <w:pPr>
        <w:widowControl w:val="0"/>
        <w:spacing w:line="1" w:lineRule="exact"/>
      </w:pPr>
      <w:r>
        <mc:AlternateContent>
          <mc:Choice Requires="wps">
            <w:drawing>
              <wp:anchor distT="0" distB="0" distL="114300" distR="114300" simplePos="0" relativeHeight="125829380" behindDoc="0" locked="0" layoutInCell="1" allowOverlap="1">
                <wp:simplePos x="0" y="0"/>
                <wp:positionH relativeFrom="page">
                  <wp:posOffset>972820</wp:posOffset>
                </wp:positionH>
                <wp:positionV relativeFrom="paragraph">
                  <wp:posOffset>12700</wp:posOffset>
                </wp:positionV>
                <wp:extent cx="856615" cy="313690"/>
                <wp:wrapSquare wrapText="bothSides"/>
                <wp:docPr id="9" name="Shape 9"/>
                <a:graphic xmlns:a="http://schemas.openxmlformats.org/drawingml/2006/main">
                  <a:graphicData uri="http://schemas.microsoft.com/office/word/2010/wordprocessingShape">
                    <wps:wsp>
                      <wps:cNvSpPr txBox="1"/>
                      <wps:spPr>
                        <a:xfrm>
                          <a:ext cx="856615" cy="3136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tr-TR" w:eastAsia="tr-TR" w:bidi="tr-TR"/>
                              </w:rPr>
                              <w:t>X</w:t>
                            </w:r>
                          </w:p>
                          <w:p>
                            <w:pPr>
                              <w:pStyle w:val="Style12"/>
                              <w:keepNext w:val="0"/>
                              <w:keepLines w:val="0"/>
                              <w:widowControl w:val="0"/>
                              <w:shd w:val="clear" w:color="auto" w:fill="auto"/>
                              <w:bidi w:val="0"/>
                              <w:spacing w:before="0" w:after="0" w:line="240" w:lineRule="auto"/>
                              <w:ind w:left="0" w:right="0" w:firstLine="0"/>
                              <w:jc w:val="right"/>
                            </w:pPr>
                            <w:r>
                              <w:rPr>
                                <w:rFonts w:ascii="SimSun" w:eastAsia="SimSun" w:hAnsi="SimSun" w:cs="SimSun"/>
                                <w:spacing w:val="0"/>
                                <w:w w:val="100"/>
                                <w:position w:val="0"/>
                                <w:sz w:val="24"/>
                                <w:szCs w:val="24"/>
                                <w:shd w:val="clear" w:color="auto" w:fill="auto"/>
                                <w:lang w:val="tr-TR" w:eastAsia="tr-TR" w:bidi="tr-TR"/>
                              </w:rPr>
                              <w:t>★</w:t>
                            </w:r>
                            <w:r>
                              <w:rPr>
                                <w:spacing w:val="0"/>
                                <w:w w:val="100"/>
                                <w:position w:val="0"/>
                                <w:sz w:val="24"/>
                                <w:szCs w:val="24"/>
                                <w:shd w:val="clear" w:color="auto" w:fill="auto"/>
                                <w:lang w:val="tr-TR" w:eastAsia="tr-TR" w:bidi="tr-TR"/>
                              </w:rPr>
                              <w:t>zsŞjöiSZM' •&lt;</w:t>
                            </w:r>
                          </w:p>
                        </w:txbxContent>
                      </wps:txbx>
                      <wps:bodyPr lIns="0" tIns="0" rIns="0" bIns="0">
                        <a:noAutoFit/>
                      </wps:bodyPr>
                    </wps:wsp>
                  </a:graphicData>
                </a:graphic>
              </wp:anchor>
            </w:drawing>
          </mc:Choice>
          <mc:Fallback>
            <w:pict>
              <v:shape id="_x0000_s1035" type="#_x0000_t202" style="position:absolute;margin-left:76.600000000000009pt;margin-top:1.pt;width:67.450000000000003pt;height:24.699999999999999pt;z-index:-125829373;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tr-TR" w:eastAsia="tr-TR" w:bidi="tr-TR"/>
                        </w:rPr>
                        <w:t>X</w:t>
                      </w:r>
                    </w:p>
                    <w:p>
                      <w:pPr>
                        <w:pStyle w:val="Style12"/>
                        <w:keepNext w:val="0"/>
                        <w:keepLines w:val="0"/>
                        <w:widowControl w:val="0"/>
                        <w:shd w:val="clear" w:color="auto" w:fill="auto"/>
                        <w:bidi w:val="0"/>
                        <w:spacing w:before="0" w:after="0" w:line="240" w:lineRule="auto"/>
                        <w:ind w:left="0" w:right="0" w:firstLine="0"/>
                        <w:jc w:val="right"/>
                      </w:pPr>
                      <w:r>
                        <w:rPr>
                          <w:rFonts w:ascii="SimSun" w:eastAsia="SimSun" w:hAnsi="SimSun" w:cs="SimSun"/>
                          <w:spacing w:val="0"/>
                          <w:w w:val="100"/>
                          <w:position w:val="0"/>
                          <w:sz w:val="24"/>
                          <w:szCs w:val="24"/>
                          <w:shd w:val="clear" w:color="auto" w:fill="auto"/>
                          <w:lang w:val="tr-TR" w:eastAsia="tr-TR" w:bidi="tr-TR"/>
                        </w:rPr>
                        <w:t>★</w:t>
                      </w:r>
                      <w:r>
                        <w:rPr>
                          <w:spacing w:val="0"/>
                          <w:w w:val="100"/>
                          <w:position w:val="0"/>
                          <w:sz w:val="24"/>
                          <w:szCs w:val="24"/>
                          <w:shd w:val="clear" w:color="auto" w:fill="auto"/>
                          <w:lang w:val="tr-TR" w:eastAsia="tr-TR" w:bidi="tr-TR"/>
                        </w:rPr>
                        <w:t>zsŞjöiSZM' •&lt;</w:t>
                      </w:r>
                    </w:p>
                  </w:txbxContent>
                </v:textbox>
                <w10:wrap type="square" anchorx="page"/>
              </v:shape>
            </w:pict>
          </mc:Fallback>
        </mc:AlternateContent>
      </w:r>
    </w:p>
    <w:p>
      <w:pPr>
        <w:pStyle w:val="Style6"/>
        <w:keepNext w:val="0"/>
        <w:keepLines w:val="0"/>
        <w:widowControl w:val="0"/>
        <w:pBdr>
          <w:top w:val="single" w:sz="0" w:space="0" w:color="F27DB1"/>
          <w:left w:val="single" w:sz="0" w:space="0" w:color="F27DB1"/>
          <w:bottom w:val="single" w:sz="0" w:space="0" w:color="F27DB1"/>
          <w:right w:val="single" w:sz="0" w:space="0" w:color="F27DB1"/>
        </w:pBdr>
        <w:shd w:val="clear" w:color="auto" w:fill="F27DB1"/>
        <w:bidi w:val="0"/>
        <w:spacing w:before="0" w:after="80" w:line="240" w:lineRule="auto"/>
        <w:ind w:left="1260" w:right="0" w:firstLine="0"/>
        <w:jc w:val="left"/>
      </w:pPr>
      <w:r>
        <w:rPr>
          <w:color w:val="FFFFFF"/>
          <w:spacing w:val="0"/>
          <w:w w:val="100"/>
          <w:position w:val="0"/>
          <w:shd w:val="clear" w:color="auto" w:fill="auto"/>
          <w:lang w:val="tr-TR" w:eastAsia="tr-TR" w:bidi="tr-TR"/>
        </w:rPr>
        <w:t>^L^Behbert:.</w:t>
      </w:r>
    </w:p>
    <w:p>
      <w:pPr>
        <w:pStyle w:val="Style19"/>
        <w:keepNext/>
        <w:keepLines/>
        <w:widowControl w:val="0"/>
        <w:pBdr>
          <w:top w:val="single" w:sz="0" w:space="0" w:color="F27DB1"/>
          <w:left w:val="single" w:sz="0" w:space="0" w:color="F27DB1"/>
          <w:bottom w:val="single" w:sz="0" w:space="0" w:color="F27DB1"/>
          <w:right w:val="single" w:sz="0" w:space="0" w:color="F27DB1"/>
        </w:pBdr>
        <w:shd w:val="clear" w:color="auto" w:fill="F27DB1"/>
        <w:bidi w:val="0"/>
        <w:spacing w:before="0" w:line="240" w:lineRule="auto"/>
        <w:ind w:right="0" w:firstLine="0"/>
        <w:jc w:val="left"/>
      </w:pPr>
      <w:bookmarkStart w:id="0" w:name="bookmark0"/>
      <w:r>
        <w:rPr>
          <w:color w:val="FFFFFF"/>
          <w:spacing w:val="0"/>
          <w:w w:val="100"/>
          <w:position w:val="0"/>
          <w:shd w:val="clear" w:color="auto" w:fill="auto"/>
          <w:lang w:val="tr-TR" w:eastAsia="tr-TR" w:bidi="tr-TR"/>
        </w:rPr>
        <w:t>WH|l^^^^îLMü</w:t>
      </w:r>
      <w:r>
        <w:rPr>
          <w:color w:val="FFFFFF"/>
          <w:spacing w:val="0"/>
          <w:w w:val="100"/>
          <w:position w:val="0"/>
          <w:shd w:val="clear" w:color="auto" w:fill="auto"/>
          <w:vertAlign w:val="subscript"/>
          <w:lang w:val="tr-TR" w:eastAsia="tr-TR" w:bidi="tr-TR"/>
        </w:rPr>
        <w:t>dl</w:t>
      </w:r>
      <w:bookmarkEnd w:id="0"/>
    </w:p>
    <w:p>
      <w:pPr>
        <w:pStyle w:val="Style6"/>
        <w:keepNext w:val="0"/>
        <w:keepLines w:val="0"/>
        <w:widowControl w:val="0"/>
        <w:shd w:val="clear" w:color="auto" w:fill="auto"/>
        <w:bidi w:val="0"/>
        <w:spacing w:before="0" w:after="0" w:line="317" w:lineRule="auto"/>
        <w:ind w:left="0" w:right="0" w:firstLine="580"/>
        <w:jc w:val="both"/>
      </w:pPr>
      <w:r>
        <w:rPr>
          <w:spacing w:val="0"/>
          <w:w w:val="100"/>
          <w:position w:val="0"/>
          <w:shd w:val="clear" w:color="auto" w:fill="auto"/>
          <w:lang w:val="tr-TR" w:eastAsia="tr-TR" w:bidi="tr-TR"/>
        </w:rPr>
        <w:t>Çocuğa bir ölüm olayı anlatılacağı zaman aşağıdaki öneriler faydalı ola</w:t>
        <w:softHyphen/>
        <w:t>bilir (Türk Psikologlar Derneği, 2014):</w:t>
      </w:r>
    </w:p>
    <w:p>
      <w:pPr>
        <w:pStyle w:val="Style6"/>
        <w:keepNext w:val="0"/>
        <w:keepLines w:val="0"/>
        <w:widowControl w:val="0"/>
        <w:numPr>
          <w:ilvl w:val="0"/>
          <w:numId w:val="5"/>
        </w:numPr>
        <w:shd w:val="clear" w:color="auto" w:fill="auto"/>
        <w:tabs>
          <w:tab w:pos="867" w:val="left"/>
        </w:tabs>
        <w:bidi w:val="0"/>
        <w:spacing w:before="0" w:after="0" w:line="317" w:lineRule="auto"/>
        <w:ind w:left="0" w:right="0" w:firstLine="580"/>
        <w:jc w:val="both"/>
      </w:pPr>
      <w:r>
        <w:rPr>
          <w:spacing w:val="0"/>
          <w:w w:val="100"/>
          <w:position w:val="0"/>
          <w:shd w:val="clear" w:color="auto" w:fill="auto"/>
          <w:lang w:val="tr-TR" w:eastAsia="tr-TR" w:bidi="tr-TR"/>
        </w:rPr>
        <w:t>Çocuğa ölümün anlatılması ertelenmemelidir. Bireyler ölümden çok et- kilendiyse kendilerini toparlayıncaya kadar kısa bir süre bekleyebilirler ya da çocuğun güvendiği başka birisinden yardım istenebilir.</w:t>
      </w:r>
    </w:p>
    <w:p>
      <w:pPr>
        <w:pStyle w:val="Style6"/>
        <w:keepNext w:val="0"/>
        <w:keepLines w:val="0"/>
        <w:widowControl w:val="0"/>
        <w:numPr>
          <w:ilvl w:val="0"/>
          <w:numId w:val="5"/>
        </w:numPr>
        <w:shd w:val="clear" w:color="auto" w:fill="auto"/>
        <w:tabs>
          <w:tab w:pos="867" w:val="left"/>
        </w:tabs>
        <w:bidi w:val="0"/>
        <w:spacing w:before="0" w:after="0" w:line="317" w:lineRule="auto"/>
        <w:ind w:left="0" w:right="0" w:firstLine="580"/>
        <w:jc w:val="both"/>
      </w:pPr>
      <w:r>
        <w:rPr>
          <w:spacing w:val="0"/>
          <w:w w:val="100"/>
          <w:position w:val="0"/>
          <w:shd w:val="clear" w:color="auto" w:fill="auto"/>
          <w:lang w:val="tr-TR" w:eastAsia="tr-TR" w:bidi="tr-TR"/>
        </w:rPr>
        <w:t>Çocuğa ölümle ilgili açıklama yapılırken bireyler sakin olmalıdır ayrıca çocuğun kendisini rahat ve güvende hissettiği bir yer seçilmelidir.</w:t>
      </w:r>
    </w:p>
    <w:p>
      <w:pPr>
        <w:pStyle w:val="Style6"/>
        <w:keepNext w:val="0"/>
        <w:keepLines w:val="0"/>
        <w:widowControl w:val="0"/>
        <w:numPr>
          <w:ilvl w:val="0"/>
          <w:numId w:val="5"/>
        </w:numPr>
        <w:shd w:val="clear" w:color="auto" w:fill="auto"/>
        <w:tabs>
          <w:tab w:pos="867" w:val="left"/>
        </w:tabs>
        <w:bidi w:val="0"/>
        <w:spacing w:before="0" w:after="0" w:line="317" w:lineRule="auto"/>
        <w:ind w:left="0" w:right="0" w:firstLine="580"/>
        <w:jc w:val="both"/>
      </w:pPr>
      <w:r>
        <w:rPr>
          <w:spacing w:val="0"/>
          <w:w w:val="100"/>
          <w:position w:val="0"/>
          <w:shd w:val="clear" w:color="auto" w:fill="auto"/>
          <w:lang w:val="tr-TR" w:eastAsia="tr-TR" w:bidi="tr-TR"/>
        </w:rPr>
        <w:t>Çocuğa ölüm olayıyla ilgili açıklama yapılırken bilgiler açık ve doğru ol</w:t>
        <w:softHyphen/>
        <w:t>malı ve bunlar çocuğun yaşına uygun bir dille aktarılmalıdır. Bununla birlikte çocuğa açıklama yapmadan önce çocuk hazırlanmalıdır.</w:t>
      </w:r>
    </w:p>
    <w:p>
      <w:pPr>
        <w:pStyle w:val="Style6"/>
        <w:keepNext w:val="0"/>
        <w:keepLines w:val="0"/>
        <w:widowControl w:val="0"/>
        <w:numPr>
          <w:ilvl w:val="0"/>
          <w:numId w:val="5"/>
        </w:numPr>
        <w:shd w:val="clear" w:color="auto" w:fill="auto"/>
        <w:tabs>
          <w:tab w:pos="858" w:val="left"/>
        </w:tabs>
        <w:bidi w:val="0"/>
        <w:spacing w:before="0" w:after="0" w:line="317" w:lineRule="auto"/>
        <w:ind w:left="0" w:right="0" w:firstLine="580"/>
        <w:jc w:val="both"/>
      </w:pPr>
      <w:r>
        <w:rPr>
          <w:spacing w:val="0"/>
          <w:w w:val="100"/>
          <w:position w:val="0"/>
          <w:shd w:val="clear" w:color="auto" w:fill="auto"/>
          <w:lang w:val="tr-TR" w:eastAsia="tr-TR" w:bidi="tr-TR"/>
        </w:rPr>
        <w:t>Çocuğa açıklama yapıldıktan sonra onunla oturulmalı ve çocuğun iste</w:t>
        <w:softHyphen/>
        <w:t>mesi durumunda soru sormasına izin verilmelidir. Çocukla birlikte otururken haberi duyar duymaz oyuncak oynamak, dışarı çıkıp oyun oynamak ya da te</w:t>
        <w:softHyphen/>
        <w:t>levizyon seyretmek isteyebilir. Bu durumlar çocuklar için gayet normal dav</w:t>
        <w:softHyphen/>
        <w:t>ranışlardır.</w:t>
      </w:r>
    </w:p>
    <w:p>
      <w:pPr>
        <w:pStyle w:val="Style6"/>
        <w:keepNext w:val="0"/>
        <w:keepLines w:val="0"/>
        <w:widowControl w:val="0"/>
        <w:numPr>
          <w:ilvl w:val="0"/>
          <w:numId w:val="5"/>
        </w:numPr>
        <w:shd w:val="clear" w:color="auto" w:fill="auto"/>
        <w:tabs>
          <w:tab w:pos="862" w:val="left"/>
        </w:tabs>
        <w:bidi w:val="0"/>
        <w:spacing w:before="0" w:after="0" w:line="317" w:lineRule="auto"/>
        <w:ind w:left="0" w:right="0" w:firstLine="580"/>
        <w:jc w:val="both"/>
      </w:pPr>
      <w:r>
        <w:rPr>
          <w:spacing w:val="0"/>
          <w:w w:val="100"/>
          <w:position w:val="0"/>
          <w:shd w:val="clear" w:color="auto" w:fill="auto"/>
          <w:lang w:val="tr-TR" w:eastAsia="tr-TR" w:bidi="tr-TR"/>
        </w:rPr>
        <w:t>Çocuğa, yanında olunduğu ve kendisine bir şey olmayacağı konusunda güvence verilmelidir.</w:t>
      </w:r>
    </w:p>
    <w:p>
      <w:pPr>
        <w:pStyle w:val="Style6"/>
        <w:keepNext w:val="0"/>
        <w:keepLines w:val="0"/>
        <w:widowControl w:val="0"/>
        <w:numPr>
          <w:ilvl w:val="0"/>
          <w:numId w:val="5"/>
        </w:numPr>
        <w:shd w:val="clear" w:color="auto" w:fill="auto"/>
        <w:tabs>
          <w:tab w:pos="867" w:val="left"/>
        </w:tabs>
        <w:bidi w:val="0"/>
        <w:spacing w:before="0" w:after="0" w:line="317" w:lineRule="auto"/>
        <w:ind w:left="0" w:right="0" w:firstLine="580"/>
        <w:jc w:val="both"/>
      </w:pPr>
      <w:r>
        <w:rPr>
          <w:spacing w:val="0"/>
          <w:w w:val="100"/>
          <w:position w:val="0"/>
          <w:shd w:val="clear" w:color="auto" w:fill="auto"/>
          <w:lang w:val="tr-TR" w:eastAsia="tr-TR" w:bidi="tr-TR"/>
        </w:rPr>
        <w:t>Çocuklar bulundukları gelişim dönemlerinden dolayı ölümden ve olan</w:t>
        <w:softHyphen/>
        <w:t>lardan kendilerini sorumlu tutabilirler, bunun için çocuklara gelişen olayların; onların düşündükleri, söyledikleri ya da yaptıklarından kaynaklanmadığı vur</w:t>
        <w:softHyphen/>
        <w:t>gulanmalı ve bu noktayı anladıklarından emin olunmalıdır.</w:t>
      </w:r>
    </w:p>
    <w:p>
      <w:pPr>
        <w:pStyle w:val="Style6"/>
        <w:keepNext w:val="0"/>
        <w:keepLines w:val="0"/>
        <w:widowControl w:val="0"/>
        <w:numPr>
          <w:ilvl w:val="0"/>
          <w:numId w:val="5"/>
        </w:numPr>
        <w:shd w:val="clear" w:color="auto" w:fill="auto"/>
        <w:tabs>
          <w:tab w:pos="862" w:val="left"/>
        </w:tabs>
        <w:bidi w:val="0"/>
        <w:spacing w:before="0" w:after="820" w:line="317" w:lineRule="auto"/>
        <w:ind w:left="0" w:right="0" w:firstLine="580"/>
        <w:jc w:val="both"/>
      </w:pPr>
      <w:r>
        <w:rPr>
          <w:spacing w:val="0"/>
          <w:w w:val="100"/>
          <w:position w:val="0"/>
          <w:shd w:val="clear" w:color="auto" w:fill="auto"/>
          <w:lang w:val="tr-TR" w:eastAsia="tr-TR" w:bidi="tr-TR"/>
        </w:rPr>
        <w:t>Çocukların ölüm ve kayıpla ilgili somut fakat eksik bir anlayışları oldu</w:t>
        <w:softHyphen/>
        <w:t>ğundan, sordukları sorulara somut cevaplar verilmesi oldukça önemlidir.</w:t>
      </w:r>
    </w:p>
    <w:p>
      <w:pPr>
        <w:pStyle w:val="Style6"/>
        <w:keepNext w:val="0"/>
        <w:keepLines w:val="0"/>
        <w:widowControl w:val="0"/>
        <w:shd w:val="clear" w:color="auto" w:fill="auto"/>
        <w:bidi w:val="0"/>
        <w:spacing w:before="0" w:after="80" w:line="240" w:lineRule="auto"/>
        <w:ind w:left="0" w:right="0" w:firstLine="580"/>
        <w:jc w:val="left"/>
      </w:pPr>
      <w:r>
        <w:rPr>
          <w:b/>
          <w:bCs/>
          <w:color w:val="25408F"/>
          <w:spacing w:val="0"/>
          <w:w w:val="100"/>
          <w:position w:val="0"/>
          <w:shd w:val="clear" w:color="auto" w:fill="auto"/>
          <w:lang w:val="tr-TR" w:eastAsia="tr-TR" w:bidi="tr-TR"/>
        </w:rPr>
        <w:t>KAYNAKÇA</w:t>
      </w:r>
    </w:p>
    <w:p>
      <w:pPr>
        <w:pStyle w:val="Style6"/>
        <w:keepNext w:val="0"/>
        <w:keepLines w:val="0"/>
        <w:widowControl w:val="0"/>
        <w:shd w:val="clear" w:color="auto" w:fill="auto"/>
        <w:bidi w:val="0"/>
        <w:spacing w:before="0" w:after="1120" w:line="240" w:lineRule="auto"/>
        <w:ind w:left="0" w:right="0" w:firstLine="580"/>
        <w:jc w:val="left"/>
      </w:pPr>
      <w:r>
        <w:rPr>
          <w:spacing w:val="0"/>
          <w:w w:val="100"/>
          <w:position w:val="0"/>
          <w:shd w:val="clear" w:color="auto" w:fill="auto"/>
          <w:lang w:val="tr-TR" w:eastAsia="tr-TR" w:bidi="tr-TR"/>
        </w:rPr>
        <w:t>1) Psikososyal Destek Prgramı Kitabı, Ölüm-Yas Travması Modulü, MEB</w:t>
      </w:r>
    </w:p>
    <w:p>
      <w:pPr>
        <w:pStyle w:val="Style6"/>
        <w:keepNext w:val="0"/>
        <w:keepLines w:val="0"/>
        <w:widowControl w:val="0"/>
        <w:pBdr>
          <w:top w:val="single" w:sz="0" w:space="0" w:color="7A003B"/>
          <w:left w:val="single" w:sz="0" w:space="0" w:color="7A003B"/>
          <w:bottom w:val="single" w:sz="0" w:space="0" w:color="7A003B"/>
          <w:right w:val="single" w:sz="0" w:space="0" w:color="7A003B"/>
        </w:pBdr>
        <w:shd w:val="clear" w:color="auto" w:fill="7A003B"/>
        <w:bidi w:val="0"/>
        <w:spacing w:before="0" w:after="80" w:line="240" w:lineRule="auto"/>
        <w:ind w:left="0" w:right="0" w:firstLine="0"/>
        <w:jc w:val="center"/>
      </w:pPr>
      <w:r>
        <w:rPr>
          <w:color w:val="FFFFFF"/>
          <w:spacing w:val="0"/>
          <w:w w:val="100"/>
          <w:position w:val="0"/>
          <w:shd w:val="clear" w:color="auto" w:fill="auto"/>
          <w:lang w:val="tr-TR" w:eastAsia="tr-TR" w:bidi="tr-TR"/>
        </w:rPr>
        <w:t>^ÂPsikososyal</w:t>
        <w:br/>
        <w:t>s/^Destek Pro</w:t>
      </w:r>
    </w:p>
    <w:sectPr>
      <w:footerReference w:type="default" r:id="rId17"/>
      <w:footnotePr>
        <w:pos w:val="pageBottom"/>
        <w:numFmt w:val="decimal"/>
        <w:numRestart w:val="continuous"/>
      </w:footnotePr>
      <w:pgSz w:w="12127" w:h="17375"/>
      <w:pgMar w:top="868" w:right="1566" w:bottom="942" w:left="1552" w:header="44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2091690</wp:posOffset>
              </wp:positionH>
              <wp:positionV relativeFrom="page">
                <wp:posOffset>10280650</wp:posOffset>
              </wp:positionV>
              <wp:extent cx="82550" cy="106680"/>
              <wp:wrapNone/>
              <wp:docPr id="11" name="Shape 11"/>
              <a:graphic xmlns:a="http://schemas.openxmlformats.org/drawingml/2006/main">
                <a:graphicData uri="http://schemas.microsoft.com/office/word/2010/wordprocessingShape">
                  <wps:wsp>
                    <wps:cNvSpPr txBox="1"/>
                    <wps:spPr>
                      <a:xfrm>
                        <a:ext cx="82550" cy="106680"/>
                      </a:xfrm>
                      <a:prstGeom prst="rect"/>
                      <a:noFill/>
                    </wps:spPr>
                    <wps:txbx>
                      <w:txbxContent>
                        <w:p>
                          <w:pPr>
                            <w:pStyle w:val="Style16"/>
                            <w:keepNext w:val="0"/>
                            <w:keepLines w:val="0"/>
                            <w:widowControl w:val="0"/>
                            <w:pBdr>
                              <w:top w:val="single" w:sz="0" w:space="0" w:color="0D1A3D"/>
                              <w:left w:val="single" w:sz="0" w:space="0" w:color="0D1A3D"/>
                              <w:bottom w:val="single" w:sz="0" w:space="0" w:color="0D1A3D"/>
                              <w:right w:val="single" w:sz="0" w:space="0" w:color="0D1A3D"/>
                            </w:pBdr>
                            <w:shd w:val="clear" w:color="auto" w:fill="0D1A3D"/>
                            <w:bidi w:val="0"/>
                            <w:spacing w:before="0" w:after="0" w:line="240" w:lineRule="auto"/>
                            <w:ind w:left="0" w:right="0" w:firstLine="0"/>
                            <w:jc w:val="left"/>
                            <w:rPr>
                              <w:sz w:val="22"/>
                              <w:szCs w:val="22"/>
                            </w:rPr>
                          </w:pPr>
                          <w:r>
                            <w:rPr>
                              <w:rFonts w:ascii="Arial" w:eastAsia="Arial" w:hAnsi="Arial" w:cs="Arial"/>
                              <w:b/>
                              <w:bCs/>
                              <w:color w:val="FFFFFF"/>
                              <w:spacing w:val="0"/>
                              <w:w w:val="100"/>
                              <w:position w:val="0"/>
                              <w:sz w:val="22"/>
                              <w:szCs w:val="22"/>
                              <w:shd w:val="clear" w:color="auto" w:fill="auto"/>
                              <w:lang w:val="tr-TR" w:eastAsia="tr-TR" w:bidi="tr-TR"/>
                            </w:rPr>
                            <w:t>4</w:t>
                          </w:r>
                        </w:p>
                      </w:txbxContent>
                    </wps:txbx>
                    <wps:bodyPr wrap="none" lIns="0" tIns="0" rIns="0" bIns="0">
                      <a:spAutoFit/>
                    </wps:bodyPr>
                  </wps:wsp>
                </a:graphicData>
              </a:graphic>
            </wp:anchor>
          </w:drawing>
        </mc:Choice>
        <mc:Fallback>
          <w:pict>
            <v:shape id="_x0000_s1037" type="#_x0000_t202" style="position:absolute;margin-left:164.70000000000002pt;margin-top:809.5pt;width:6.5pt;height:8.4000000000000004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pBdr>
                        <w:top w:val="single" w:sz="0" w:space="0" w:color="0D1A3D"/>
                        <w:left w:val="single" w:sz="0" w:space="0" w:color="0D1A3D"/>
                        <w:bottom w:val="single" w:sz="0" w:space="0" w:color="0D1A3D"/>
                        <w:right w:val="single" w:sz="0" w:space="0" w:color="0D1A3D"/>
                      </w:pBdr>
                      <w:shd w:val="clear" w:color="auto" w:fill="0D1A3D"/>
                      <w:bidi w:val="0"/>
                      <w:spacing w:before="0" w:after="0" w:line="240" w:lineRule="auto"/>
                      <w:ind w:left="0" w:right="0" w:firstLine="0"/>
                      <w:jc w:val="left"/>
                      <w:rPr>
                        <w:sz w:val="22"/>
                        <w:szCs w:val="22"/>
                      </w:rPr>
                    </w:pPr>
                    <w:r>
                      <w:rPr>
                        <w:rFonts w:ascii="Arial" w:eastAsia="Arial" w:hAnsi="Arial" w:cs="Arial"/>
                        <w:b/>
                        <w:bCs/>
                        <w:color w:val="FFFFFF"/>
                        <w:spacing w:val="0"/>
                        <w:w w:val="100"/>
                        <w:position w:val="0"/>
                        <w:sz w:val="22"/>
                        <w:szCs w:val="22"/>
                        <w:shd w:val="clear" w:color="auto" w:fill="auto"/>
                        <w:lang w:val="tr-TR" w:eastAsia="tr-TR" w:bidi="tr-TR"/>
                      </w:rPr>
                      <w:t>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2">
    <w:multiLevelType w:val="multilevel"/>
    <w:lvl w:ilvl="0">
      <w:start w:val="1"/>
      <w:numFmt w:val="decimal"/>
      <w:lvlText w:val="%1)"/>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abstractNum w:abstractNumId="4">
    <w:multiLevelType w:val="multilevel"/>
    <w:lvl w:ilvl="0">
      <w:start w:val="1"/>
      <w:numFmt w:val="bullet"/>
      <w:lvlText w:val="•"/>
      <w:rPr>
        <w:rFonts w:ascii="Trebuchet MS" w:eastAsia="Trebuchet MS" w:hAnsi="Trebuchet MS" w:cs="Trebuchet MS"/>
        <w:b w:val="0"/>
        <w:bCs w:val="0"/>
        <w:i w:val="0"/>
        <w:iCs w:val="0"/>
        <w:smallCaps w:val="0"/>
        <w:strike w:val="0"/>
        <w:color w:val="231F20"/>
        <w:spacing w:val="0"/>
        <w:w w:val="100"/>
        <w:position w:val="0"/>
        <w:sz w:val="26"/>
        <w:szCs w:val="26"/>
        <w:u w:val="none"/>
        <w:shd w:val="clear" w:color="auto" w:fill="auto"/>
        <w:lang w:val="tr-TR" w:eastAsia="tr-TR" w:bidi="tr-TR"/>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Resim yazısı_"/>
    <w:basedOn w:val="DefaultParagraphFont"/>
    <w:link w:val="Style2"/>
    <w:rPr>
      <w:rFonts w:ascii="Arial" w:eastAsia="Arial" w:hAnsi="Arial" w:cs="Arial"/>
      <w:b/>
      <w:bCs/>
      <w:i w:val="0"/>
      <w:iCs w:val="0"/>
      <w:smallCaps w:val="0"/>
      <w:strike w:val="0"/>
      <w:color w:val="EBEBEB"/>
      <w:sz w:val="26"/>
      <w:szCs w:val="26"/>
      <w:u w:val="none"/>
    </w:rPr>
  </w:style>
  <w:style w:type="character" w:customStyle="1" w:styleId="CharStyle7">
    <w:name w:val="Gövde metni_"/>
    <w:basedOn w:val="DefaultParagraphFont"/>
    <w:link w:val="Style6"/>
    <w:rPr>
      <w:rFonts w:ascii="Trebuchet MS" w:eastAsia="Trebuchet MS" w:hAnsi="Trebuchet MS" w:cs="Trebuchet MS"/>
      <w:b w:val="0"/>
      <w:bCs w:val="0"/>
      <w:i w:val="0"/>
      <w:iCs w:val="0"/>
      <w:smallCaps w:val="0"/>
      <w:strike w:val="0"/>
      <w:color w:val="231F20"/>
      <w:sz w:val="26"/>
      <w:szCs w:val="26"/>
      <w:u w:val="none"/>
    </w:rPr>
  </w:style>
  <w:style w:type="character" w:customStyle="1" w:styleId="CharStyle11">
    <w:name w:val="Gövde metni (3)_"/>
    <w:basedOn w:val="DefaultParagraphFont"/>
    <w:link w:val="Style10"/>
    <w:rPr>
      <w:rFonts w:ascii="Times New Roman" w:eastAsia="Times New Roman" w:hAnsi="Times New Roman" w:cs="Times New Roman"/>
      <w:b w:val="0"/>
      <w:bCs w:val="0"/>
      <w:i w:val="0"/>
      <w:iCs w:val="0"/>
      <w:smallCaps w:val="0"/>
      <w:strike w:val="0"/>
      <w:color w:val="E21E27"/>
      <w:sz w:val="32"/>
      <w:szCs w:val="32"/>
      <w:u w:val="none"/>
    </w:rPr>
  </w:style>
  <w:style w:type="character" w:customStyle="1" w:styleId="CharStyle13">
    <w:name w:val="Gövde metni (2)_"/>
    <w:basedOn w:val="DefaultParagraphFont"/>
    <w:link w:val="Style12"/>
    <w:rPr>
      <w:rFonts w:ascii="Times New Roman" w:eastAsia="Times New Roman" w:hAnsi="Times New Roman" w:cs="Times New Roman"/>
      <w:b w:val="0"/>
      <w:bCs w:val="0"/>
      <w:i w:val="0"/>
      <w:iCs w:val="0"/>
      <w:smallCaps w:val="0"/>
      <w:strike w:val="0"/>
      <w:color w:val="E21E27"/>
      <w:u w:val="none"/>
    </w:rPr>
  </w:style>
  <w:style w:type="character" w:customStyle="1" w:styleId="CharStyle17">
    <w:name w:val="Üst bilgi veya alt bilgi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Başlık #1_"/>
    <w:basedOn w:val="DefaultParagraphFont"/>
    <w:link w:val="Style19"/>
    <w:rPr>
      <w:rFonts w:ascii="Arial" w:eastAsia="Arial" w:hAnsi="Arial" w:cs="Arial"/>
      <w:b w:val="0"/>
      <w:bCs w:val="0"/>
      <w:i w:val="0"/>
      <w:iCs w:val="0"/>
      <w:smallCaps w:val="0"/>
      <w:strike w:val="0"/>
      <w:color w:val="EBEBEB"/>
      <w:sz w:val="30"/>
      <w:szCs w:val="30"/>
      <w:u w:val="none"/>
    </w:rPr>
  </w:style>
  <w:style w:type="paragraph" w:customStyle="1" w:styleId="Style2">
    <w:name w:val="Resim yazısı"/>
    <w:basedOn w:val="Normal"/>
    <w:link w:val="CharStyle3"/>
    <w:pPr>
      <w:widowControl w:val="0"/>
      <w:shd w:val="clear" w:color="auto" w:fill="auto"/>
      <w:spacing w:after="30"/>
      <w:ind w:firstLine="420"/>
    </w:pPr>
    <w:rPr>
      <w:rFonts w:ascii="Arial" w:eastAsia="Arial" w:hAnsi="Arial" w:cs="Arial"/>
      <w:b/>
      <w:bCs/>
      <w:i w:val="0"/>
      <w:iCs w:val="0"/>
      <w:smallCaps w:val="0"/>
      <w:strike w:val="0"/>
      <w:color w:val="EBEBEB"/>
      <w:sz w:val="26"/>
      <w:szCs w:val="26"/>
      <w:u w:val="none"/>
    </w:rPr>
  </w:style>
  <w:style w:type="paragraph" w:customStyle="1" w:styleId="Style6">
    <w:name w:val="Gövde metni"/>
    <w:basedOn w:val="Normal"/>
    <w:link w:val="CharStyle7"/>
    <w:pPr>
      <w:widowControl w:val="0"/>
      <w:shd w:val="clear" w:color="auto" w:fill="auto"/>
      <w:spacing w:line="350" w:lineRule="auto"/>
      <w:ind w:firstLine="400"/>
    </w:pPr>
    <w:rPr>
      <w:rFonts w:ascii="Trebuchet MS" w:eastAsia="Trebuchet MS" w:hAnsi="Trebuchet MS" w:cs="Trebuchet MS"/>
      <w:b w:val="0"/>
      <w:bCs w:val="0"/>
      <w:i w:val="0"/>
      <w:iCs w:val="0"/>
      <w:smallCaps w:val="0"/>
      <w:strike w:val="0"/>
      <w:color w:val="231F20"/>
      <w:sz w:val="26"/>
      <w:szCs w:val="26"/>
      <w:u w:val="none"/>
    </w:rPr>
  </w:style>
  <w:style w:type="paragraph" w:customStyle="1" w:styleId="Style10">
    <w:name w:val="Gövde metni (3)"/>
    <w:basedOn w:val="Normal"/>
    <w:link w:val="CharStyle11"/>
    <w:pPr>
      <w:widowControl w:val="0"/>
      <w:shd w:val="clear" w:color="auto" w:fill="auto"/>
      <w:jc w:val="right"/>
    </w:pPr>
    <w:rPr>
      <w:rFonts w:ascii="Times New Roman" w:eastAsia="Times New Roman" w:hAnsi="Times New Roman" w:cs="Times New Roman"/>
      <w:b w:val="0"/>
      <w:bCs w:val="0"/>
      <w:i w:val="0"/>
      <w:iCs w:val="0"/>
      <w:smallCaps w:val="0"/>
      <w:strike w:val="0"/>
      <w:color w:val="E21E27"/>
      <w:sz w:val="32"/>
      <w:szCs w:val="32"/>
      <w:u w:val="none"/>
    </w:rPr>
  </w:style>
  <w:style w:type="paragraph" w:customStyle="1" w:styleId="Style12">
    <w:name w:val="Gövde metni (2)"/>
    <w:basedOn w:val="Normal"/>
    <w:link w:val="CharStyle13"/>
    <w:pPr>
      <w:widowControl w:val="0"/>
      <w:shd w:val="clear" w:color="auto" w:fill="auto"/>
      <w:jc w:val="right"/>
    </w:pPr>
    <w:rPr>
      <w:rFonts w:ascii="Times New Roman" w:eastAsia="Times New Roman" w:hAnsi="Times New Roman" w:cs="Times New Roman"/>
      <w:b w:val="0"/>
      <w:bCs w:val="0"/>
      <w:i w:val="0"/>
      <w:iCs w:val="0"/>
      <w:smallCaps w:val="0"/>
      <w:strike w:val="0"/>
      <w:color w:val="E21E27"/>
      <w:u w:val="none"/>
    </w:rPr>
  </w:style>
  <w:style w:type="paragraph" w:customStyle="1" w:styleId="Style16">
    <w:name w:val="Üst bilgi veya alt bilgi (2)"/>
    <w:basedOn w:val="Normal"/>
    <w:link w:val="CharStyle17"/>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Başlık #1"/>
    <w:basedOn w:val="Normal"/>
    <w:link w:val="CharStyle20"/>
    <w:pPr>
      <w:widowControl w:val="0"/>
      <w:shd w:val="clear" w:color="auto" w:fill="auto"/>
      <w:spacing w:after="1300"/>
      <w:ind w:left="2780"/>
      <w:outlineLvl w:val="0"/>
    </w:pPr>
    <w:rPr>
      <w:rFonts w:ascii="Arial" w:eastAsia="Arial" w:hAnsi="Arial" w:cs="Arial"/>
      <w:b w:val="0"/>
      <w:bCs w:val="0"/>
      <w:i w:val="0"/>
      <w:iCs w:val="0"/>
      <w:smallCaps w:val="0"/>
      <w:strike w:val="0"/>
      <w:color w:val="EBEBEB"/>
      <w:sz w:val="30"/>
      <w:szCs w:val="3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footer" Target="footer1.xml"/></Relationships>
</file>