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mc:AlternateContent>
          <mc:Choice Requires="wps">
            <w:drawing>
              <wp:anchor simplePos="0" relativeHeight="2" behindDoc="1" locked="0" layoutInCell="1" allowOverlap="1">
                <wp:simplePos x="0" y="0"/>
                <wp:positionH relativeFrom="page">
                  <wp:posOffset>0</wp:posOffset>
                </wp:positionH>
                <wp:positionV relativeFrom="page">
                  <wp:posOffset>0</wp:posOffset>
                </wp:positionV>
                <wp:extent cx="7700645" cy="11033125"/>
                <wp:wrapNone/>
                <wp:docPr id="1" name="Shape 1"/>
                <a:graphic xmlns:a="http://schemas.openxmlformats.org/drawingml/2006/main">
                  <a:graphicData uri="http://schemas.microsoft.com/office/word/2010/wordprocessingShape">
                    <wps:wsp>
                      <wps:cNvSpPr>
                        <a:spLocks noMove="1" noResize="1" noRot="1"/>
                      </wps:cNvSpPr>
                      <wps:spPr>
                        <a:xfrm>
                          <a:ext cx="7700645" cy="11033125"/>
                        </a:xfrm>
                        <a:prstGeom prst="rect"/>
                        <a:solidFill>
                          <a:srgbClr val="C7DBD9"/>
                        </a:solidFill>
                      </wps:spPr>
                      <wps:bodyPr/>
                    </wps:wsp>
                  </a:graphicData>
                </a:graphic>
              </wp:anchor>
            </w:drawing>
          </mc:Choice>
          <mc:Fallback>
            <w:pict>
              <v:rect style="position:absolute;margin-left:0;margin-top:0;width:606.35000000000002pt;height:868.75pt;z-index:-251658240;mso-position-horizontal-relative:page;mso-position-vertical-relative:page;z-index:-251658752" fillcolor="#C7DBD9" stroked="f"/>
            </w:pict>
          </mc:Fallback>
        </mc:AlternateContent>
      </w:r>
    </w:p>
    <w:p>
      <w:pPr>
        <w:pStyle w:val="Style2"/>
        <w:keepNext/>
        <w:keepLines/>
        <w:framePr w:w="5594" w:h="2503" w:wrap="none" w:hAnchor="page" w:x="1235" w:y="10142"/>
        <w:widowControl w:val="0"/>
        <w:shd w:val="clear" w:color="auto" w:fill="auto"/>
        <w:bidi w:val="0"/>
        <w:spacing w:before="0" w:after="0"/>
        <w:ind w:left="0" w:right="0" w:firstLine="0"/>
        <w:jc w:val="left"/>
      </w:pPr>
      <w:bookmarkStart w:id="0" w:name="bookmark0"/>
      <w:r>
        <w:rPr>
          <w:spacing w:val="0"/>
          <w:w w:val="100"/>
          <w:position w:val="0"/>
          <w:shd w:val="clear" w:color="auto" w:fill="auto"/>
          <w:lang w:val="tr-TR" w:eastAsia="tr-TR" w:bidi="tr-TR"/>
        </w:rPr>
        <w:t>DOĞAL AFET TRAVMASI</w:t>
      </w:r>
      <w:bookmarkEnd w:id="0"/>
    </w:p>
    <w:p>
      <w:pPr>
        <w:pStyle w:val="Style4"/>
        <w:keepNext w:val="0"/>
        <w:keepLines w:val="0"/>
        <w:framePr w:w="11873" w:h="710" w:wrap="none" w:hAnchor="page" w:x="128" w:y="13878"/>
        <w:widowControl w:val="0"/>
        <w:pBdr>
          <w:top w:val="single" w:sz="0" w:space="0" w:color="40C0BF"/>
          <w:left w:val="single" w:sz="0" w:space="0" w:color="40C0BF"/>
          <w:bottom w:val="single" w:sz="0" w:space="0" w:color="40C0BF"/>
          <w:right w:val="single" w:sz="0" w:space="0" w:color="40C0BF"/>
        </w:pBdr>
        <w:shd w:val="clear" w:color="auto" w:fill="40C0BF"/>
        <w:bidi w:val="0"/>
        <w:spacing w:after="0" w:line="240" w:lineRule="auto"/>
        <w:ind w:right="0" w:firstLine="0"/>
        <w:jc w:val="left"/>
      </w:pPr>
      <w:r>
        <w:rPr>
          <w:color w:val="FFFFFF"/>
          <w:spacing w:val="0"/>
          <w:w w:val="100"/>
          <w:position w:val="0"/>
          <w:shd w:val="clear" w:color="auto" w:fill="auto"/>
          <w:lang w:val="tr-TR" w:eastAsia="tr-TR" w:bidi="tr-TR"/>
        </w:rPr>
        <w:t>ÖZEL EĞİTİM VE REHBERLİK HİZMETLERİ GENEL MÜDÜRLÜĞÜ</w:t>
      </w:r>
    </w:p>
    <w:p>
      <w:pPr>
        <w:widowControl w:val="0"/>
        <w:spacing w:line="360" w:lineRule="exact"/>
      </w:pPr>
      <w:r>
        <w:drawing>
          <wp:anchor distT="0" distB="0" distL="0" distR="0" simplePos="0" relativeHeight="62914691" behindDoc="1" locked="0" layoutInCell="1" allowOverlap="1">
            <wp:simplePos x="0" y="0"/>
            <wp:positionH relativeFrom="page">
              <wp:posOffset>2324100</wp:posOffset>
            </wp:positionH>
            <wp:positionV relativeFrom="margin">
              <wp:posOffset>0</wp:posOffset>
            </wp:positionV>
            <wp:extent cx="5303520" cy="8564880"/>
            <wp:wrapNone/>
            <wp:docPr id="2" name="Shape 2"/>
            <a:graphic xmlns:a="http://schemas.openxmlformats.org/drawingml/2006/main">
              <a:graphicData uri="http://schemas.openxmlformats.org/drawingml/2006/picture">
                <pic:pic xmlns:pic="http://schemas.openxmlformats.org/drawingml/2006/picture">
                  <pic:nvPicPr>
                    <pic:cNvPr id="3" name="Picture box 3"/>
                    <pic:cNvPicPr/>
                  </pic:nvPicPr>
                  <pic:blipFill>
                    <a:blip r:embed="rId5"/>
                    <a:stretch/>
                  </pic:blipFill>
                  <pic:spPr>
                    <a:xfrm>
                      <a:ext cx="5303520" cy="8564880"/>
                    </a:xfrm>
                    <a:prstGeom prst="rect"/>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546" w:line="1" w:lineRule="exact"/>
      </w:pPr>
    </w:p>
    <w:p>
      <w:pPr>
        <w:widowControl w:val="0"/>
        <w:spacing w:line="1" w:lineRule="exact"/>
        <w:sectPr>
          <w:footnotePr>
            <w:pos w:val="pageBottom"/>
            <w:numFmt w:val="decimal"/>
            <w:numRestart w:val="continuous"/>
          </w:footnotePr>
          <w:pgSz w:w="12127" w:h="17375"/>
          <w:pgMar w:top="2412" w:right="111" w:bottom="177" w:left="127" w:header="0" w:footer="3" w:gutter="0"/>
          <w:pgNumType w:start="1"/>
          <w:cols w:space="720"/>
          <w:noEndnote/>
          <w:rtlGutter w:val="0"/>
          <w:docGrid w:linePitch="360"/>
        </w:sectPr>
      </w:pPr>
    </w:p>
    <w:p>
      <w:pPr>
        <w:widowControl w:val="0"/>
        <w:jc w:val="center"/>
        <w:rPr>
          <w:sz w:val="2"/>
          <w:szCs w:val="2"/>
        </w:rPr>
      </w:pPr>
      <w:r>
        <w:drawing>
          <wp:inline>
            <wp:extent cx="7559040" cy="1657985"/>
            <wp:docPr id="4" name="Picutre 4"/>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a:stretch/>
                  </pic:blipFill>
                  <pic:spPr>
                    <a:xfrm>
                      <a:ext cx="7559040" cy="1657985"/>
                    </a:xfrm>
                    <a:prstGeom prst="rect"/>
                  </pic:spPr>
                </pic:pic>
              </a:graphicData>
            </a:graphic>
          </wp:inline>
        </w:drawing>
      </w:r>
    </w:p>
    <w:p>
      <w:pPr>
        <w:widowControl w:val="0"/>
        <w:spacing w:after="1379" w:line="1" w:lineRule="exact"/>
      </w:pPr>
    </w:p>
    <w:p>
      <w:pPr>
        <w:pStyle w:val="Style6"/>
        <w:keepNext w:val="0"/>
        <w:keepLines w:val="0"/>
        <w:widowControl w:val="0"/>
        <w:shd w:val="clear" w:color="auto" w:fill="auto"/>
        <w:bidi w:val="0"/>
        <w:spacing w:before="0" w:after="0"/>
        <w:ind w:left="0" w:right="0" w:firstLine="580"/>
        <w:jc w:val="both"/>
      </w:pPr>
      <w:r>
        <w:rPr>
          <w:spacing w:val="0"/>
          <w:w w:val="100"/>
          <w:position w:val="0"/>
          <w:shd w:val="clear" w:color="auto" w:fill="auto"/>
          <w:lang w:val="tr-TR" w:eastAsia="tr-TR" w:bidi="tr-TR"/>
        </w:rPr>
        <w:t>Doğal afet travmasının yarattığı psikolojik etkiler ve belirtiler travma anında pek görülmese bile ya hemen ya da bir süre sonra çok tipik bir şekilde ortaya çıkar. Travmatik olaylar, duygu ve düşünceler yoluyla bireyin gelişimin</w:t>
        <w:softHyphen/>
        <w:t>de yıkıcı bir etkiye sahiptir (Pynoos, Steinberg ve Wrath, 1995).</w:t>
      </w:r>
    </w:p>
    <w:p>
      <w:pPr>
        <w:pStyle w:val="Style6"/>
        <w:keepNext w:val="0"/>
        <w:keepLines w:val="0"/>
        <w:widowControl w:val="0"/>
        <w:shd w:val="clear" w:color="auto" w:fill="auto"/>
        <w:bidi w:val="0"/>
        <w:spacing w:before="0" w:after="1780"/>
        <w:ind w:left="0" w:right="0" w:firstLine="580"/>
        <w:jc w:val="both"/>
      </w:pPr>
      <w:r>
        <w:rPr>
          <w:spacing w:val="0"/>
          <w:w w:val="100"/>
          <w:position w:val="0"/>
          <w:shd w:val="clear" w:color="auto" w:fill="auto"/>
          <w:lang w:val="tr-TR" w:eastAsia="tr-TR" w:bidi="tr-TR"/>
        </w:rPr>
        <w:t>Doğal afetlere maruz kalan birçok insan maruz kaldığı Travma yaşayan bireyler fiziksel ve psikolojik problemlerden bir yıl içinde büyük ölçüde kur</w:t>
        <w:softHyphen/>
        <w:t>tulabilmektedir (Norris, Murphy, Baker ve Perilla, 2004). Fakat doğal afete maruz kalan insanların bir kısmı da aradan uzun zaman geçmesine rağmen ciddi zihinsel ve fiziksel sağlık problemi yaşamaya devam etmektedir. Hatta bu kişilerin yaşadığı zihinsel ve fiziksel problemler birbirini karşılıklı olarak etkileyebilmektedir (Freedy and Simpson, 2007).</w:t>
      </w:r>
    </w:p>
    <w:p>
      <w:pPr>
        <w:pStyle w:val="Style6"/>
        <w:keepNext w:val="0"/>
        <w:keepLines w:val="0"/>
        <w:widowControl w:val="0"/>
        <w:shd w:val="clear" w:color="auto" w:fill="auto"/>
        <w:bidi w:val="0"/>
        <w:spacing w:before="0" w:after="0"/>
        <w:ind w:left="0" w:right="0" w:firstLine="580"/>
        <w:jc w:val="both"/>
      </w:pPr>
      <w:r>
        <w:rPr>
          <w:b/>
          <w:bCs/>
          <w:color w:val="0E1A3D"/>
          <w:spacing w:val="0"/>
          <w:w w:val="100"/>
          <w:position w:val="0"/>
          <w:shd w:val="clear" w:color="auto" w:fill="auto"/>
          <w:lang w:val="tr-TR" w:eastAsia="tr-TR" w:bidi="tr-TR"/>
        </w:rPr>
        <w:t>Doğal Afet</w:t>
      </w:r>
    </w:p>
    <w:p>
      <w:pPr>
        <w:pStyle w:val="Style6"/>
        <w:keepNext w:val="0"/>
        <w:keepLines w:val="0"/>
        <w:widowControl w:val="0"/>
        <w:shd w:val="clear" w:color="auto" w:fill="auto"/>
        <w:bidi w:val="0"/>
        <w:spacing w:before="0" w:after="820"/>
        <w:ind w:left="0" w:right="0" w:firstLine="580"/>
        <w:jc w:val="both"/>
      </w:pPr>
      <w:r>
        <w:rPr>
          <w:spacing w:val="0"/>
          <w:w w:val="100"/>
          <w:position w:val="0"/>
          <w:shd w:val="clear" w:color="auto" w:fill="auto"/>
          <w:lang w:val="tr-TR" w:eastAsia="tr-TR" w:bidi="tr-TR"/>
        </w:rPr>
        <w:t>Doğal âfet bireylerde fiziksel, zihinsel, sosyal, psikolojik ve ekonomik kayıplara sebep olan, günlük yaşamı kesintiye uğratan doğal, teknolojik veya insan kökenli olayların tümü olarak tanımlanabilir (Beşeri, 2009). Bir başka tanıma göre afet; beklenmeyen bir anda bireylerin ya da toplulukların genel sağlığına ve yaşam alanlarına zarar vererek yaşanabilirlik ihtimalini azaltan olaylar olarak tanımlamaktadır (Yavaş, 2005).</w:t>
      </w:r>
    </w:p>
    <w:p>
      <w:pPr>
        <w:widowControl w:val="0"/>
        <w:jc w:val="center"/>
        <w:rPr>
          <w:sz w:val="2"/>
          <w:szCs w:val="2"/>
        </w:rPr>
      </w:pPr>
      <w:r>
        <w:drawing>
          <wp:inline>
            <wp:extent cx="7559040" cy="1463040"/>
            <wp:docPr id="5" name="Picutre 5"/>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a:stretch/>
                  </pic:blipFill>
                  <pic:spPr>
                    <a:xfrm>
                      <a:ext cx="7559040" cy="1463040"/>
                    </a:xfrm>
                    <a:prstGeom prst="rect"/>
                  </pic:spPr>
                </pic:pic>
              </a:graphicData>
            </a:graphic>
          </wp:inline>
        </w:drawing>
      </w:r>
    </w:p>
    <w:p>
      <w:pPr>
        <w:widowControl w:val="0"/>
        <w:spacing w:line="1" w:lineRule="exact"/>
      </w:pPr>
    </w:p>
    <w:p>
      <w:pPr>
        <w:widowControl w:val="0"/>
        <w:jc w:val="center"/>
        <w:rPr>
          <w:sz w:val="2"/>
          <w:szCs w:val="2"/>
        </w:rPr>
      </w:pPr>
      <w:r>
        <w:drawing>
          <wp:inline>
            <wp:extent cx="7559040" cy="1676400"/>
            <wp:docPr id="6" name="Picutre 6"/>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a:stretch/>
                  </pic:blipFill>
                  <pic:spPr>
                    <a:xfrm>
                      <a:ext cx="7559040" cy="1676400"/>
                    </a:xfrm>
                    <a:prstGeom prst="rect"/>
                  </pic:spPr>
                </pic:pic>
              </a:graphicData>
            </a:graphic>
          </wp:inline>
        </w:drawing>
      </w:r>
    </w:p>
    <w:p>
      <w:pPr>
        <w:widowControl w:val="0"/>
        <w:spacing w:after="919" w:line="1" w:lineRule="exact"/>
      </w:pPr>
    </w:p>
    <w:p>
      <w:pPr>
        <w:pStyle w:val="Style6"/>
        <w:keepNext w:val="0"/>
        <w:keepLines w:val="0"/>
        <w:widowControl w:val="0"/>
        <w:shd w:val="clear" w:color="auto" w:fill="auto"/>
        <w:bidi w:val="0"/>
        <w:spacing w:before="0" w:after="0"/>
        <w:ind w:left="0" w:right="0" w:firstLine="580"/>
        <w:jc w:val="left"/>
      </w:pPr>
      <w:r>
        <w:rPr>
          <w:b/>
          <w:bCs/>
          <w:color w:val="0E1A3D"/>
          <w:spacing w:val="0"/>
          <w:w w:val="100"/>
          <w:position w:val="0"/>
          <w:shd w:val="clear" w:color="auto" w:fill="auto"/>
          <w:lang w:val="tr-TR" w:eastAsia="tr-TR" w:bidi="tr-TR"/>
        </w:rPr>
        <w:t>Doğal Afetlerin Psikolojik Etkileri</w:t>
      </w:r>
    </w:p>
    <w:p>
      <w:pPr>
        <w:pStyle w:val="Style6"/>
        <w:keepNext w:val="0"/>
        <w:keepLines w:val="0"/>
        <w:widowControl w:val="0"/>
        <w:shd w:val="clear" w:color="auto" w:fill="auto"/>
        <w:bidi w:val="0"/>
        <w:spacing w:before="0" w:after="0"/>
        <w:ind w:left="0" w:right="0" w:firstLine="580"/>
        <w:jc w:val="both"/>
      </w:pPr>
      <w:r>
        <w:rPr>
          <w:spacing w:val="0"/>
          <w:w w:val="100"/>
          <w:position w:val="0"/>
          <w:shd w:val="clear" w:color="auto" w:fill="auto"/>
          <w:lang w:val="tr-TR" w:eastAsia="tr-TR" w:bidi="tr-TR"/>
        </w:rPr>
        <w:t>Günümüzde dünya genelinde farklı yerlerde farklı şekillerde doğal ya da insan kaynaklı felaketler yaşanmış ve gelecekte de yaşanmaya devam ede</w:t>
        <w:softHyphen/>
        <w:t>cektir. Meydana gelebilecek afetlerden dolayı oluşabilecek can ve mal kayıp</w:t>
        <w:softHyphen/>
        <w:t>larını, hasarları ve afet sonrası yaşanabilecek travmaları en az düzeye indir</w:t>
        <w:softHyphen/>
        <w:t>gemek için önleyici ve koruyucu bir takım tedbirler alınarak bu tür olaylarla mücadele edilmeye çalışılmaktadır (Cin, 2010). Bireyin var oluşunu, doğrudan ya da dolaylı yönden tehdit eden, yaşam alışkanlıklarını bozan, beklenmedik bir anda gerçekleşen ve korku veren her deneyim bir travma olarak tanımlan</w:t>
        <w:softHyphen/>
        <w:t>maktadır (Briere ve Elliott, 2000; Coddington, 1972).</w:t>
      </w:r>
    </w:p>
    <w:p>
      <w:pPr>
        <w:pStyle w:val="Style6"/>
        <w:keepNext w:val="0"/>
        <w:keepLines w:val="0"/>
        <w:widowControl w:val="0"/>
        <w:shd w:val="clear" w:color="auto" w:fill="auto"/>
        <w:bidi w:val="0"/>
        <w:spacing w:before="0" w:after="0"/>
        <w:ind w:left="0" w:right="0" w:firstLine="580"/>
        <w:jc w:val="both"/>
      </w:pPr>
      <w:r>
        <w:rPr>
          <w:spacing w:val="0"/>
          <w:w w:val="100"/>
          <w:position w:val="0"/>
          <w:shd w:val="clear" w:color="auto" w:fill="auto"/>
          <w:lang w:val="tr-TR" w:eastAsia="tr-TR" w:bidi="tr-TR"/>
        </w:rPr>
        <w:t>Doğal afete maruz kalan kişilerin, yaşadığı olayları istemsiz bir şekilde tekrar tekrar hatırlaması, bu konu ile ilgili konuşmaktan kaçınması, tepkisel davranması, konsantrasyon bozukluğu olması ve duygusal dengesinin bozul</w:t>
        <w:softHyphen/>
        <w:t>ması travma sonrasıstres bozukluğunun en önemli belirtileridir (APA, 2013).</w:t>
      </w:r>
    </w:p>
    <w:p>
      <w:pPr>
        <w:pStyle w:val="Style6"/>
        <w:keepNext w:val="0"/>
        <w:keepLines w:val="0"/>
        <w:widowControl w:val="0"/>
        <w:shd w:val="clear" w:color="auto" w:fill="auto"/>
        <w:bidi w:val="0"/>
        <w:spacing w:before="0" w:after="0"/>
        <w:ind w:left="0" w:right="0" w:firstLine="580"/>
        <w:jc w:val="both"/>
      </w:pPr>
      <w:r>
        <w:rPr>
          <w:spacing w:val="0"/>
          <w:w w:val="100"/>
          <w:position w:val="0"/>
          <w:shd w:val="clear" w:color="auto" w:fill="auto"/>
          <w:lang w:val="tr-TR" w:eastAsia="tr-TR" w:bidi="tr-TR"/>
        </w:rPr>
        <w:t>Doğal afet sonucu travma yaşayan herkes, kişisel farklılık nedeniyle aynı duygulanım ve tepkileri göstermeyebilir. Ayrıca, doğal afete maruz kalan bi</w:t>
        <w:softHyphen/>
        <w:t>reylerin doğal afete yükledikleri anlam da afet sonrası gelişebilecek travma yaşantıları üzerinde etkili olabilmektedir. Benzer doğal afete maruz kalan iki kişiden biri travma yaşayabilirken, bir diğeri psikolojik bir hasar almadan olayı atlatabilir (Özçetin, Maraş, Ataoğlu ve İçmeli, 2008; Bland, O’Leary, Fa- rinaro, Jossa ve Travisan, 1997).</w:t>
      </w:r>
    </w:p>
    <w:p>
      <w:pPr>
        <w:pStyle w:val="Style6"/>
        <w:keepNext w:val="0"/>
        <w:keepLines w:val="0"/>
        <w:widowControl w:val="0"/>
        <w:shd w:val="clear" w:color="auto" w:fill="auto"/>
        <w:bidi w:val="0"/>
        <w:spacing w:before="0" w:after="380"/>
        <w:ind w:left="0" w:right="0" w:firstLine="580"/>
        <w:jc w:val="both"/>
      </w:pPr>
      <w:r>
        <w:rPr>
          <w:spacing w:val="0"/>
          <w:w w:val="100"/>
          <w:position w:val="0"/>
          <w:shd w:val="clear" w:color="auto" w:fill="auto"/>
          <w:lang w:val="tr-TR" w:eastAsia="tr-TR" w:bidi="tr-TR"/>
        </w:rPr>
        <w:t>Doğal afetin sonrasında kimlerin travma sonrası stres bozukluğu açısın</w:t>
        <w:softHyphen/>
        <w:t>dan risk faktörü taşıdığı ve ruh sağlığı hizmetlerine ihtiyacı olduğunu belirle</w:t>
        <w:softHyphen/>
        <w:t>mek müdahale bakımından önem taşımaktadır (Rubonis ve Bickman, 1991).</w:t>
      </w:r>
    </w:p>
    <w:p>
      <w:pPr>
        <w:widowControl w:val="0"/>
        <w:jc w:val="center"/>
        <w:rPr>
          <w:sz w:val="2"/>
          <w:szCs w:val="2"/>
        </w:rPr>
      </w:pPr>
      <w:r>
        <w:drawing>
          <wp:inline>
            <wp:extent cx="7559040" cy="1463040"/>
            <wp:docPr id="7" name="Picutre 7"/>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3"/>
                    <a:stretch/>
                  </pic:blipFill>
                  <pic:spPr>
                    <a:xfrm>
                      <a:ext cx="7559040" cy="1463040"/>
                    </a:xfrm>
                    <a:prstGeom prst="rect"/>
                  </pic:spPr>
                </pic:pic>
              </a:graphicData>
            </a:graphic>
          </wp:inline>
        </w:drawing>
      </w:r>
    </w:p>
    <w:p>
      <w:pPr>
        <w:widowControl w:val="0"/>
        <w:spacing w:line="1" w:lineRule="exact"/>
      </w:pPr>
    </w:p>
    <w:p>
      <w:pPr>
        <w:widowControl w:val="0"/>
        <w:jc w:val="center"/>
        <w:rPr>
          <w:sz w:val="2"/>
          <w:szCs w:val="2"/>
        </w:rPr>
      </w:pPr>
      <w:r>
        <w:drawing>
          <wp:inline>
            <wp:extent cx="7559040" cy="1657985"/>
            <wp:docPr id="8" name="Picutre 8"/>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5"/>
                    <a:stretch/>
                  </pic:blipFill>
                  <pic:spPr>
                    <a:xfrm>
                      <a:ext cx="7559040" cy="1657985"/>
                    </a:xfrm>
                    <a:prstGeom prst="rect"/>
                  </pic:spPr>
                </pic:pic>
              </a:graphicData>
            </a:graphic>
          </wp:inline>
        </w:drawing>
      </w:r>
    </w:p>
    <w:p>
      <w:pPr>
        <w:widowControl w:val="0"/>
        <w:spacing w:after="1079" w:line="1" w:lineRule="exact"/>
      </w:pPr>
    </w:p>
    <w:p>
      <w:pPr>
        <w:pStyle w:val="Style6"/>
        <w:keepNext w:val="0"/>
        <w:keepLines w:val="0"/>
        <w:widowControl w:val="0"/>
        <w:shd w:val="clear" w:color="auto" w:fill="auto"/>
        <w:bidi w:val="0"/>
        <w:spacing w:before="0" w:after="0"/>
        <w:ind w:left="0" w:right="0" w:firstLine="580"/>
        <w:jc w:val="both"/>
      </w:pPr>
      <w:r>
        <w:rPr>
          <w:spacing w:val="0"/>
          <w:w w:val="100"/>
          <w:position w:val="0"/>
          <w:shd w:val="clear" w:color="auto" w:fill="auto"/>
          <w:lang w:val="tr-TR" w:eastAsia="tr-TR" w:bidi="tr-TR"/>
        </w:rPr>
        <w:t>Travmatik olaylar sonrası çocuklar, psikolojik olarak olumsuz etkilenme konusunda yetişkinlerden daha hassastırlar (Wickrama ve Kaspar, 2007).</w:t>
      </w:r>
    </w:p>
    <w:p>
      <w:pPr>
        <w:pStyle w:val="Style6"/>
        <w:keepNext w:val="0"/>
        <w:keepLines w:val="0"/>
        <w:widowControl w:val="0"/>
        <w:shd w:val="clear" w:color="auto" w:fill="auto"/>
        <w:bidi w:val="0"/>
        <w:spacing w:before="0" w:after="0"/>
        <w:ind w:left="0" w:right="0" w:firstLine="580"/>
        <w:jc w:val="both"/>
      </w:pPr>
      <w:r>
        <w:rPr>
          <w:spacing w:val="0"/>
          <w:w w:val="100"/>
          <w:position w:val="0"/>
          <w:shd w:val="clear" w:color="auto" w:fill="auto"/>
          <w:lang w:val="tr-TR" w:eastAsia="tr-TR" w:bidi="tr-TR"/>
        </w:rPr>
        <w:t>Özellikle doğal afet sonrası yakınların kaybı ve maruz kalınan yaşantı, okul çağındaki bir çocuğun gelişimini büyük oranda etkileyecektir. Ergenlerin maruz kaldıkları afet sonrasında, ergenlerde okuldan kaçma, çalma, yağma</w:t>
        <w:softHyphen/>
        <w:t>lama, vandalizm, saldırganlık, antisosyal davranışlar, madde kullanma ve er</w:t>
        <w:softHyphen/>
        <w:t>ken cin-sel deneyimler gibi davranışların arttığı belirtilmekte-dir (Pelcovitz ve diğ., 1994).</w:t>
      </w:r>
    </w:p>
    <w:p>
      <w:pPr>
        <w:pStyle w:val="Style6"/>
        <w:keepNext w:val="0"/>
        <w:keepLines w:val="0"/>
        <w:widowControl w:val="0"/>
        <w:shd w:val="clear" w:color="auto" w:fill="auto"/>
        <w:bidi w:val="0"/>
        <w:spacing w:before="0" w:after="0"/>
        <w:ind w:left="0" w:right="0" w:firstLine="580"/>
        <w:jc w:val="both"/>
      </w:pPr>
      <w:r>
        <w:rPr>
          <w:spacing w:val="0"/>
          <w:w w:val="100"/>
          <w:position w:val="0"/>
          <w:shd w:val="clear" w:color="auto" w:fill="auto"/>
          <w:lang w:val="tr-TR" w:eastAsia="tr-TR" w:bidi="tr-TR"/>
        </w:rPr>
        <w:t>Çocuklar sınırlı olan bilişsel şemaları ve davranış repertuarı ile doğal afet karşısında daha işlev-siz kaldığı için eğitim ortamlarında travma hakkın</w:t>
        <w:softHyphen/>
        <w:t>da bilgilendirici çalışmalar yapılması, yapılacak müda-halelerin daha sağlıklı olmasını sağlayacaktır (Le Brocque ve diğ., 2017). Bu konuda özellikle öğret</w:t>
        <w:softHyphen/>
        <w:t>menlere büyük görevler düşmektedir.</w:t>
      </w:r>
    </w:p>
    <w:p>
      <w:pPr>
        <w:pStyle w:val="Style6"/>
        <w:keepNext w:val="0"/>
        <w:keepLines w:val="0"/>
        <w:widowControl w:val="0"/>
        <w:shd w:val="clear" w:color="auto" w:fill="auto"/>
        <w:bidi w:val="0"/>
        <w:spacing w:before="0" w:after="1200"/>
        <w:ind w:left="0" w:right="0" w:firstLine="580"/>
        <w:jc w:val="both"/>
      </w:pPr>
      <w:r>
        <w:rPr>
          <w:spacing w:val="0"/>
          <w:w w:val="100"/>
          <w:position w:val="0"/>
          <w:shd w:val="clear" w:color="auto" w:fill="auto"/>
          <w:lang w:val="tr-TR" w:eastAsia="tr-TR" w:bidi="tr-TR"/>
        </w:rPr>
        <w:t>Doğal afetlerin olumsuz etkilerini azaltmaya yönelik çalışmaların nedeni insanları kaygılandırmak ya da olumsuz düşünmelerine sebep olmak değildir. Aksine yaşanan olumsuz olaylarda eksikliklerin incelenmesi, yetersiz olunan alanlarda düzenlemelerin yapılması ve doğal afetlere karşı hazır-lıklı bulunul</w:t>
        <w:softHyphen/>
        <w:t>ması amaçlanmaktadır (Yavaş, 2005).</w:t>
      </w:r>
    </w:p>
    <w:p>
      <w:pPr>
        <w:pStyle w:val="Style6"/>
        <w:keepNext w:val="0"/>
        <w:keepLines w:val="0"/>
        <w:widowControl w:val="0"/>
        <w:shd w:val="clear" w:color="auto" w:fill="auto"/>
        <w:bidi w:val="0"/>
        <w:spacing w:before="0" w:after="120" w:line="240" w:lineRule="auto"/>
        <w:ind w:left="0" w:right="0" w:firstLine="580"/>
        <w:jc w:val="both"/>
      </w:pPr>
      <w:r>
        <w:rPr>
          <w:b/>
          <w:bCs/>
          <w:color w:val="0E1A3D"/>
          <w:spacing w:val="0"/>
          <w:w w:val="100"/>
          <w:position w:val="0"/>
          <w:shd w:val="clear" w:color="auto" w:fill="auto"/>
          <w:lang w:val="tr-TR" w:eastAsia="tr-TR" w:bidi="tr-TR"/>
        </w:rPr>
        <w:t>KAYNAKÇA</w:t>
      </w:r>
    </w:p>
    <w:p>
      <w:pPr>
        <w:pStyle w:val="Style6"/>
        <w:keepNext w:val="0"/>
        <w:keepLines w:val="0"/>
        <w:widowControl w:val="0"/>
        <w:shd w:val="clear" w:color="auto" w:fill="auto"/>
        <w:bidi w:val="0"/>
        <w:spacing w:before="0" w:after="960" w:line="240" w:lineRule="auto"/>
        <w:ind w:left="0" w:right="0" w:firstLine="580"/>
        <w:jc w:val="left"/>
      </w:pPr>
      <w:r>
        <w:rPr>
          <w:spacing w:val="0"/>
          <w:w w:val="100"/>
          <w:position w:val="0"/>
          <w:shd w:val="clear" w:color="auto" w:fill="auto"/>
          <w:lang w:val="tr-TR" w:eastAsia="tr-TR" w:bidi="tr-TR"/>
        </w:rPr>
        <w:t>1) Psikososyal Destek Prgramı Kitabı, Doğal Afet Travması Modulü, MEB</w:t>
      </w:r>
    </w:p>
    <w:p>
      <w:pPr>
        <w:widowControl w:val="0"/>
        <w:jc w:val="center"/>
        <w:rPr>
          <w:sz w:val="2"/>
          <w:szCs w:val="2"/>
        </w:rPr>
      </w:pPr>
      <w:r>
        <w:drawing>
          <wp:inline>
            <wp:extent cx="7559040" cy="1463040"/>
            <wp:docPr id="9" name="Picutre 9"/>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7"/>
                    <a:stretch/>
                  </pic:blipFill>
                  <pic:spPr>
                    <a:xfrm>
                      <a:ext cx="7559040" cy="1463040"/>
                    </a:xfrm>
                    <a:prstGeom prst="rect"/>
                  </pic:spPr>
                </pic:pic>
              </a:graphicData>
            </a:graphic>
          </wp:inline>
        </w:drawing>
      </w:r>
    </w:p>
    <w:sectPr>
      <w:footnotePr>
        <w:pos w:val="pageBottom"/>
        <w:numFmt w:val="decimal"/>
        <w:numRestart w:val="continuous"/>
      </w:footnotePr>
      <w:pgSz w:w="12127" w:h="17375"/>
      <w:pgMar w:top="168" w:right="1556" w:bottom="168" w:left="1543"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tr-TR" w:eastAsia="tr-TR" w:bidi="tr-TR"/>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tr-TR" w:eastAsia="tr-TR" w:bidi="tr-TR"/>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tr-TR" w:eastAsia="tr-TR" w:bidi="tr-TR"/>
    </w:rPr>
  </w:style>
  <w:style w:type="character" w:customStyle="1" w:styleId="CharStyle3">
    <w:name w:val="Başlık #1_"/>
    <w:basedOn w:val="DefaultParagraphFont"/>
    <w:link w:val="Style2"/>
    <w:rPr>
      <w:rFonts w:ascii="Book Antiqua" w:eastAsia="Book Antiqua" w:hAnsi="Book Antiqua" w:cs="Book Antiqua"/>
      <w:b w:val="0"/>
      <w:bCs w:val="0"/>
      <w:i w:val="0"/>
      <w:iCs w:val="0"/>
      <w:smallCaps w:val="0"/>
      <w:strike w:val="0"/>
      <w:color w:val="19697A"/>
      <w:sz w:val="86"/>
      <w:szCs w:val="86"/>
      <w:u w:val="none"/>
    </w:rPr>
  </w:style>
  <w:style w:type="character" w:customStyle="1" w:styleId="CharStyle5">
    <w:name w:val="Gövde metni (2)_"/>
    <w:basedOn w:val="DefaultParagraphFont"/>
    <w:link w:val="Style4"/>
    <w:rPr>
      <w:rFonts w:ascii="Arial" w:eastAsia="Arial" w:hAnsi="Arial" w:cs="Arial"/>
      <w:b/>
      <w:bCs/>
      <w:i w:val="0"/>
      <w:iCs w:val="0"/>
      <w:smallCaps w:val="0"/>
      <w:strike w:val="0"/>
      <w:color w:val="EBEBEB"/>
      <w:sz w:val="26"/>
      <w:szCs w:val="26"/>
      <w:u w:val="none"/>
    </w:rPr>
  </w:style>
  <w:style w:type="character" w:customStyle="1" w:styleId="CharStyle7">
    <w:name w:val="Gövde metni_"/>
    <w:basedOn w:val="DefaultParagraphFont"/>
    <w:link w:val="Style6"/>
    <w:rPr>
      <w:rFonts w:ascii="Trebuchet MS" w:eastAsia="Trebuchet MS" w:hAnsi="Trebuchet MS" w:cs="Trebuchet MS"/>
      <w:b w:val="0"/>
      <w:bCs w:val="0"/>
      <w:i w:val="0"/>
      <w:iCs w:val="0"/>
      <w:smallCaps w:val="0"/>
      <w:strike w:val="0"/>
      <w:color w:val="231F20"/>
      <w:sz w:val="26"/>
      <w:szCs w:val="26"/>
      <w:u w:val="none"/>
    </w:rPr>
  </w:style>
  <w:style w:type="paragraph" w:customStyle="1" w:styleId="Style2">
    <w:name w:val="Başlık #1"/>
    <w:basedOn w:val="Normal"/>
    <w:link w:val="CharStyle3"/>
    <w:pPr>
      <w:widowControl w:val="0"/>
      <w:shd w:val="clear" w:color="auto" w:fill="auto"/>
      <w:spacing w:line="276" w:lineRule="auto"/>
      <w:outlineLvl w:val="0"/>
    </w:pPr>
    <w:rPr>
      <w:rFonts w:ascii="Book Antiqua" w:eastAsia="Book Antiqua" w:hAnsi="Book Antiqua" w:cs="Book Antiqua"/>
      <w:b w:val="0"/>
      <w:bCs w:val="0"/>
      <w:i w:val="0"/>
      <w:iCs w:val="0"/>
      <w:smallCaps w:val="0"/>
      <w:strike w:val="0"/>
      <w:color w:val="19697A"/>
      <w:sz w:val="86"/>
      <w:szCs w:val="86"/>
      <w:u w:val="none"/>
    </w:rPr>
  </w:style>
  <w:style w:type="paragraph" w:customStyle="1" w:styleId="Style4">
    <w:name w:val="Gövde metni (2)"/>
    <w:basedOn w:val="Normal"/>
    <w:link w:val="CharStyle5"/>
    <w:pPr>
      <w:widowControl w:val="0"/>
      <w:shd w:val="clear" w:color="auto" w:fill="auto"/>
      <w:spacing w:before="140"/>
      <w:ind w:left="1100"/>
    </w:pPr>
    <w:rPr>
      <w:rFonts w:ascii="Arial" w:eastAsia="Arial" w:hAnsi="Arial" w:cs="Arial"/>
      <w:b/>
      <w:bCs/>
      <w:i w:val="0"/>
      <w:iCs w:val="0"/>
      <w:smallCaps w:val="0"/>
      <w:strike w:val="0"/>
      <w:color w:val="EBEBEB"/>
      <w:sz w:val="26"/>
      <w:szCs w:val="26"/>
      <w:u w:val="none"/>
    </w:rPr>
  </w:style>
  <w:style w:type="paragraph" w:customStyle="1" w:styleId="Style6">
    <w:name w:val="Gövde metni"/>
    <w:basedOn w:val="Normal"/>
    <w:link w:val="CharStyle7"/>
    <w:pPr>
      <w:widowControl w:val="0"/>
      <w:shd w:val="clear" w:color="auto" w:fill="auto"/>
      <w:spacing w:line="350" w:lineRule="auto"/>
      <w:ind w:firstLine="400"/>
    </w:pPr>
    <w:rPr>
      <w:rFonts w:ascii="Trebuchet MS" w:eastAsia="Trebuchet MS" w:hAnsi="Trebuchet MS" w:cs="Trebuchet MS"/>
      <w:b w:val="0"/>
      <w:bCs w:val="0"/>
      <w:i w:val="0"/>
      <w:iCs w:val="0"/>
      <w:smallCaps w:val="0"/>
      <w:strike w:val="0"/>
      <w:color w:val="231F20"/>
      <w:sz w:val="26"/>
      <w:szCs w:val="26"/>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 Id="rId9" Type="http://schemas.openxmlformats.org/officeDocument/2006/relationships/image" Target="media/image3.jpeg"/><Relationship Id="rId10" Type="http://schemas.openxmlformats.org/officeDocument/2006/relationships/image" Target="media/image3.jpeg" TargetMode="External"/><Relationship Id="rId11" Type="http://schemas.openxmlformats.org/officeDocument/2006/relationships/image" Target="media/image4.jpeg"/><Relationship Id="rId12" Type="http://schemas.openxmlformats.org/officeDocument/2006/relationships/image" Target="media/image4.jpeg" TargetMode="External"/><Relationship Id="rId13" Type="http://schemas.openxmlformats.org/officeDocument/2006/relationships/image" Target="media/image5.jpeg"/><Relationship Id="rId14" Type="http://schemas.openxmlformats.org/officeDocument/2006/relationships/image" Target="media/image5.jpeg" TargetMode="External"/><Relationship Id="rId15" Type="http://schemas.openxmlformats.org/officeDocument/2006/relationships/image" Target="media/image6.jpeg"/><Relationship Id="rId16" Type="http://schemas.openxmlformats.org/officeDocument/2006/relationships/image" Target="media/image6.jpeg" TargetMode="External"/><Relationship Id="rId17" Type="http://schemas.openxmlformats.org/officeDocument/2006/relationships/image" Target="media/image7.jpeg"/><Relationship Id="rId18" Type="http://schemas.openxmlformats.org/officeDocument/2006/relationships/image" Target="media/image7.jpeg" TargetMode="External"/></Relationships>
</file>