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292" w:h="1381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28815" cy="84797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847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3325" w:h="11054" w:orient="landscape"/>
          <w:pgMar w:top="322" w:right="576" w:bottom="322" w:left="710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7644130" cy="58889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44130" cy="5888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smallCap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oyun</w:t>
      </w:r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Boz Yap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YAŞ DÜZEYİ: </w:t>
      </w:r>
      <w:r>
        <w:rPr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7+ Yaş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054" w:h="13325"/>
          <w:pgMar w:top="2510" w:right="1258" w:bottom="1504" w:left="1152" w:header="2082" w:footer="3" w:gutter="0"/>
          <w:cols w:space="720"/>
          <w:noEndnote/>
          <w:rtlGutter w:val="0"/>
          <w:docGrid w:linePitch="360"/>
        </w:sectPr>
      </w:pPr>
      <w:bookmarkStart w:id="0" w:name="bookmark0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GEREKLİ MATERYALLER: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Tabloya ait renkli çıktı, makas</w:t>
      </w:r>
      <w:bookmarkEnd w:id="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2510" w:right="0" w:bottom="150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12700</wp:posOffset>
                </wp:positionV>
                <wp:extent cx="234950" cy="103949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039495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color w:val="FFFFFF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tr-TR" w:eastAsia="tr-TR" w:bidi="tr-TR"/>
                              </w:rPr>
                              <w:t>boz yap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1.04999999999995pt;margin-top:1.pt;width:18.5pt;height:81.850000000000009pt;z-index:-125829375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tr-TR" w:eastAsia="tr-TR" w:bidi="tr-TR"/>
                        </w:rPr>
                        <w:t>boz yap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OYUN KURALLARI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6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Tabloda yer alan objeler bütünlüğü bozul</w:t>
        <w:softHyphen/>
        <w:t>madan tam olarak kesilir.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AŞAMALAR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1" w:val="left"/>
        </w:tabs>
        <w:bidi w:val="0"/>
        <w:spacing w:before="0" w:line="26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Belirlenen bir ressam hakkında ve sa</w:t>
        <w:softHyphen/>
        <w:t>nat çalışmaları hakkında sohbet edilir.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line="26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Sanatçının çocuk tarafından bilinme</w:t>
        <w:softHyphen/>
        <w:t>yen bir tablosunun renkli çıktısı alınır. Tablo çocuk tarafından da seçilip diğer aile bireylerine sunulabilir.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line="26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Alınan çıktı parçalara ayrılır. Parçalara ayrılırken tabloda yer alan objelerin bü</w:t>
        <w:softHyphen/>
        <w:t>tünlüğünün bozulmamasına dikkat edil</w:t>
        <w:softHyphen/>
        <w:t>melidir.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line="30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Tablo çıktısı parçalara ayrıldıktan son</w:t>
        <w:softHyphen/>
        <w:t>ra en küçük parçadan anlamlandırmaya başlanır. En küçükten en büyüğe, basit</w:t>
        <w:softHyphen/>
        <w:t>ten karmaşığa hareket ederek parçalar sı</w:t>
        <w:softHyphen/>
        <w:t>rasıyla aile bireylerine sunulur.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line="30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Paylaşılan her parça sonrasında tab</w:t>
        <w:softHyphen/>
        <w:t>loya, tablonun bütünlüğüne, tabloda yer alan resmin özelliklerine (doğa resmi mi portre mi, mevsim olarak kış mı yaz mı gibi) yönelik tahminlerde bulunmaya ça</w:t>
        <w:softHyphen/>
        <w:t>lışılır.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line="307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2510" w:right="1258" w:bottom="1504" w:left="1152" w:header="0" w:footer="3" w:gutter="0"/>
          <w:cols w:num="2" w:space="397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Çocuğun yaş düzeyi ilerledikçe tablo</w:t>
        <w:softHyphen/>
        <w:t>nun yapıldığı döneme, sanat anlayışına ve ait olduğu sanat akımına ilişkin özellikler hakkında araştırma yapılır, sohbet edilir.</w:t>
      </w:r>
    </w:p>
    <w:sectPr>
      <w:footnotePr>
        <w:pos w:val="pageBottom"/>
        <w:numFmt w:val="decimal"/>
        <w:numRestart w:val="continuous"/>
      </w:footnotePr>
      <w:type w:val="continuous"/>
      <w:pgSz w:w="11054" w:h="13325"/>
      <w:pgMar w:top="2510" w:right="1258" w:bottom="1504" w:left="1152" w:header="0" w:footer="3" w:gutter="0"/>
      <w:cols w:num="2" w:space="39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8126095</wp:posOffset>
              </wp:positionV>
              <wp:extent cx="115570" cy="673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6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tr-TR" w:eastAsia="tr-TR" w:bidi="tr-TR"/>
                            </w:rPr>
                            <w:t>9 1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9.5pt;margin-top:639.85000000000002pt;width:9.0999999999999996pt;height:5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57575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tr-TR" w:eastAsia="tr-TR" w:bidi="tr-TR"/>
                      </w:rPr>
                      <w:t>9 1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5">
    <w:name w:val="Gövde metn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9">
    <w:name w:val="Üst bilgi veya alt bilg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Gövde metn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  <w:style w:type="character" w:customStyle="1" w:styleId="CharStyle16">
    <w:name w:val="Başlık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4">
    <w:name w:val="Gövde metni (2)"/>
    <w:basedOn w:val="Normal"/>
    <w:link w:val="CharStyle5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8">
    <w:name w:val="Üst bilgi veya alt bilgi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Gövde metni"/>
    <w:basedOn w:val="Normal"/>
    <w:link w:val="CharStyle12"/>
    <w:pPr>
      <w:widowControl w:val="0"/>
      <w:shd w:val="clear" w:color="auto" w:fill="auto"/>
      <w:spacing w:after="220" w:line="28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  <w:style w:type="paragraph" w:customStyle="1" w:styleId="Style15">
    <w:name w:val="Başlık #1"/>
    <w:basedOn w:val="Normal"/>
    <w:link w:val="CharStyle16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