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BC" w:rsidRPr="00AC5073" w:rsidRDefault="003510BC" w:rsidP="00AC5073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C5073">
        <w:rPr>
          <w:rFonts w:ascii="Times New Roman" w:eastAsia="Batang" w:hAnsi="Times New Roman"/>
          <w:b/>
          <w:sz w:val="24"/>
          <w:szCs w:val="24"/>
          <w:lang w:eastAsia="ko-KR"/>
        </w:rPr>
        <w:t>ETKİNLİK FORMU</w:t>
      </w:r>
    </w:p>
    <w:tbl>
      <w:tblPr>
        <w:tblW w:w="946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Etkinliğin Adı:</w:t>
            </w:r>
          </w:p>
        </w:tc>
        <w:tc>
          <w:tcPr>
            <w:tcW w:w="6095" w:type="dxa"/>
          </w:tcPr>
          <w:p w:rsidR="003510BC" w:rsidRPr="004F5195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Oyuncağım ve Ben Okula Başladık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Gelişim Alanı:</w:t>
            </w:r>
          </w:p>
        </w:tc>
        <w:tc>
          <w:tcPr>
            <w:tcW w:w="6095" w:type="dxa"/>
          </w:tcPr>
          <w:p w:rsidR="003510BC" w:rsidRPr="004A3C46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Akademik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Yeterlik Alanı:</w:t>
            </w:r>
          </w:p>
        </w:tc>
        <w:tc>
          <w:tcPr>
            <w:tcW w:w="6095" w:type="dxa"/>
          </w:tcPr>
          <w:p w:rsidR="003510BC" w:rsidRPr="004A3C46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3C4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Okula ve Okulun Çevresine Uyum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Kazanım/Hafta:</w:t>
            </w:r>
          </w:p>
        </w:tc>
        <w:tc>
          <w:tcPr>
            <w:tcW w:w="6095" w:type="dxa"/>
          </w:tcPr>
          <w:p w:rsidR="003510BC" w:rsidRPr="004A3C46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3C4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Okula başlamaya ilişkin duygularını ifade eder./2.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A3C4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Hafta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Sınıf Düzeyi:</w:t>
            </w:r>
          </w:p>
        </w:tc>
        <w:tc>
          <w:tcPr>
            <w:tcW w:w="6095" w:type="dxa"/>
          </w:tcPr>
          <w:p w:rsidR="003510BC" w:rsidRPr="004A3C46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3C4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Okul Öncesi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Süre:</w:t>
            </w:r>
          </w:p>
        </w:tc>
        <w:tc>
          <w:tcPr>
            <w:tcW w:w="6095" w:type="dxa"/>
          </w:tcPr>
          <w:p w:rsidR="003510BC" w:rsidRPr="004A3C46" w:rsidRDefault="003510BC" w:rsidP="00864FF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40 </w:t>
            </w:r>
            <w:r w:rsidRPr="004A3C4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dk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(Bir ders saati)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Araç-Gereçler:</w:t>
            </w:r>
          </w:p>
        </w:tc>
        <w:tc>
          <w:tcPr>
            <w:tcW w:w="6095" w:type="dxa"/>
          </w:tcPr>
          <w:p w:rsidR="003510BC" w:rsidRDefault="003510BC" w:rsidP="00864FF4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50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Öğrencilerin evlerinden getirdiği oyuncaklar,  </w:t>
            </w:r>
          </w:p>
          <w:p w:rsidR="003510BC" w:rsidRDefault="003510BC" w:rsidP="00864FF4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Çalışma Yaprağı-</w:t>
            </w:r>
            <w:r w:rsidRPr="004A50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  <w:p w:rsidR="003510BC" w:rsidRPr="004A50EB" w:rsidRDefault="003510BC" w:rsidP="00864FF4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50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Etkinlik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B</w:t>
            </w:r>
            <w:r w:rsidRPr="004A50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ilgi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</w:t>
            </w:r>
            <w:r w:rsidRPr="004A50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otu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Uygulayıcı İçin Ön Hazırlık:</w:t>
            </w:r>
          </w:p>
        </w:tc>
        <w:tc>
          <w:tcPr>
            <w:tcW w:w="6095" w:type="dxa"/>
          </w:tcPr>
          <w:p w:rsidR="003510BC" w:rsidRDefault="003510BC" w:rsidP="00864FF4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075B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Çalışmadan bir gün önce çocuklardan oyuncak getirmeleri istenir.</w:t>
            </w:r>
          </w:p>
          <w:p w:rsidR="003510BC" w:rsidRDefault="003510BC" w:rsidP="00864FF4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075B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Oyuncak getiremeyen çocuklar için sınıftaki oyuncaklardan istedikleri bir oyuncak seçmeleri istenir.</w:t>
            </w:r>
          </w:p>
          <w:p w:rsidR="003510BC" w:rsidRPr="004075BC" w:rsidRDefault="003510BC" w:rsidP="00A46CD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Çalışma Yaprağı-</w:t>
            </w:r>
            <w:r w:rsidRPr="004075B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’</w:t>
            </w:r>
            <w:r w:rsidRPr="004075B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deki görseller ayrılarak ayrı ayrı sınıf içinde öğrencilerin görebileceği yerlere asılır.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t>Süreç (Uygulama Basamakları):</w:t>
            </w:r>
          </w:p>
        </w:tc>
        <w:tc>
          <w:tcPr>
            <w:tcW w:w="6095" w:type="dxa"/>
          </w:tcPr>
          <w:p w:rsidR="003510BC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Uygulayıcı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tarafından aşağıdaki yönerge ile 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etkinliğe giriş yapılır.</w:t>
            </w:r>
          </w:p>
          <w:p w:rsidR="003510BC" w:rsidRPr="00864FF4" w:rsidRDefault="003510BC" w:rsidP="00A46CDE">
            <w:pPr>
              <w:pStyle w:val="ListeParagraf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Merhaba Çocuklar; geçen hafta okula başlamaya yönelik duygularımızı konuşmuştuk. Bugün de yoğun olarak yaşadığımız duygularla ilgili neler yapabileceğimizi konuşacağız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.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0BC" w:rsidRPr="00864FF4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 xml:space="preserve">Uygulayıcı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tarafından 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Bize evden getirdiğiniz oyuncağınızı tanıştırır mısınız?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” de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r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çocuklardan paylaşımları alınır.</w:t>
            </w:r>
          </w:p>
          <w:p w:rsidR="003510BC" w:rsidRPr="00864FF4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Uygulayıcı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Bugün oyuncağınız sizinle birlikte erkenden uyanıp okula geldi. Sizce burada olmaktan dolayı kendini nasıl hissediyor?”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diye sor</w:t>
            </w:r>
            <w:r>
              <w:rPr>
                <w:rFonts w:ascii="Times New Roman" w:hAnsi="Times New Roman"/>
                <w:sz w:val="24"/>
                <w:szCs w:val="24"/>
              </w:rPr>
              <w:t>ulur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ve sonra da öğrencilerden oyuncağı nasıl hissediyor</w:t>
            </w:r>
            <w:r>
              <w:rPr>
                <w:rFonts w:ascii="Times New Roman" w:hAnsi="Times New Roman"/>
                <w:sz w:val="24"/>
                <w:szCs w:val="24"/>
              </w:rPr>
              <w:t>sa o görselin altına gitmeleri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iste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3510BC" w:rsidRPr="00864FF4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Öğrenciler yerlerini aldıktan so</w:t>
            </w:r>
            <w:r>
              <w:rPr>
                <w:rFonts w:ascii="Times New Roman" w:hAnsi="Times New Roman"/>
                <w:sz w:val="24"/>
                <w:szCs w:val="24"/>
              </w:rPr>
              <w:t>nra sırasıyla aşağıdaki sorular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sor</w:t>
            </w:r>
            <w:r>
              <w:rPr>
                <w:rFonts w:ascii="Times New Roman" w:hAnsi="Times New Roman"/>
                <w:sz w:val="24"/>
                <w:szCs w:val="24"/>
              </w:rPr>
              <w:t>ulur:</w:t>
            </w:r>
          </w:p>
          <w:p w:rsidR="003510BC" w:rsidRPr="00267516" w:rsidRDefault="003510BC" w:rsidP="00864F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16">
              <w:rPr>
                <w:rFonts w:ascii="Times New Roman" w:hAnsi="Times New Roman"/>
                <w:sz w:val="24"/>
                <w:szCs w:val="24"/>
              </w:rPr>
              <w:t>Oyuncağınız</w:t>
            </w:r>
            <w:r>
              <w:rPr>
                <w:rFonts w:ascii="Times New Roman" w:hAnsi="Times New Roman"/>
                <w:sz w:val="24"/>
                <w:szCs w:val="24"/>
              </w:rPr>
              <w:t>ın</w:t>
            </w:r>
            <w:r w:rsidRPr="00267516">
              <w:rPr>
                <w:rFonts w:ascii="Times New Roman" w:hAnsi="Times New Roman"/>
                <w:sz w:val="24"/>
                <w:szCs w:val="24"/>
              </w:rPr>
              <w:t xml:space="preserve"> sizce bu duyguyu hissetmesine neler sebep oluyor? </w:t>
            </w:r>
          </w:p>
          <w:p w:rsidR="003510BC" w:rsidRPr="00267516" w:rsidRDefault="003510BC" w:rsidP="00864F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16">
              <w:rPr>
                <w:rFonts w:ascii="Times New Roman" w:hAnsi="Times New Roman"/>
                <w:sz w:val="24"/>
                <w:szCs w:val="24"/>
              </w:rPr>
              <w:t xml:space="preserve">Siz okula başladığınız için hangi duyguları hissediyorsunuz? Oyuncak ile benzer bir duygunuz </w:t>
            </w:r>
            <w:r>
              <w:rPr>
                <w:rFonts w:ascii="Times New Roman" w:hAnsi="Times New Roman"/>
                <w:sz w:val="24"/>
                <w:szCs w:val="24"/>
              </w:rPr>
              <w:t>var mı</w:t>
            </w:r>
            <w:r w:rsidRPr="0026751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510BC" w:rsidRPr="00267516" w:rsidRDefault="003510BC" w:rsidP="00864F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16">
              <w:rPr>
                <w:rFonts w:ascii="Times New Roman" w:hAnsi="Times New Roman"/>
                <w:sz w:val="24"/>
                <w:szCs w:val="24"/>
              </w:rPr>
              <w:t>Okula başlamak ile ilgili duygunuzu düşündüğünüzde duygusuyla ilgili yer değiştirmek isteyen var mı?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Neden?</w:t>
            </w:r>
          </w:p>
          <w:p w:rsidR="003510BC" w:rsidRDefault="003510BC" w:rsidP="00864F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Oyuncakların okula gelmeyle ilgili</w:t>
            </w:r>
            <w:r w:rsidRPr="00267516">
              <w:rPr>
                <w:rFonts w:ascii="Times New Roman" w:hAnsi="Times New Roman"/>
                <w:sz w:val="24"/>
                <w:szCs w:val="24"/>
              </w:rPr>
              <w:t xml:space="preserve"> mutlu ve neşeli olabilmeleri için sizin o</w:t>
            </w:r>
            <w:r w:rsidRPr="009D30E2">
              <w:rPr>
                <w:rFonts w:ascii="Times New Roman" w:hAnsi="Times New Roman"/>
                <w:sz w:val="24"/>
                <w:szCs w:val="24"/>
              </w:rPr>
              <w:t xml:space="preserve">yuncaklarınız neler </w:t>
            </w:r>
            <w:r w:rsidRPr="009D30E2">
              <w:rPr>
                <w:rFonts w:ascii="Times New Roman" w:hAnsi="Times New Roman"/>
                <w:sz w:val="24"/>
                <w:szCs w:val="24"/>
              </w:rPr>
              <w:lastRenderedPageBreak/>
              <w:t>önerebilir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10BC" w:rsidRPr="00864FF4" w:rsidRDefault="003510BC" w:rsidP="00864F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16">
              <w:rPr>
                <w:rFonts w:ascii="Times New Roman" w:hAnsi="Times New Roman"/>
                <w:sz w:val="24"/>
                <w:szCs w:val="24"/>
              </w:rPr>
              <w:t>Sizce ne olursa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 da ne yaparsak </w:t>
            </w:r>
            <w:r w:rsidRPr="00267516">
              <w:rPr>
                <w:rFonts w:ascii="Times New Roman" w:hAnsi="Times New Roman"/>
                <w:sz w:val="24"/>
                <w:szCs w:val="24"/>
              </w:rPr>
              <w:t>oyuncaklarınızın öfkeli</w:t>
            </w:r>
            <w:r>
              <w:rPr>
                <w:rFonts w:ascii="Times New Roman" w:hAnsi="Times New Roman"/>
                <w:sz w:val="24"/>
                <w:szCs w:val="24"/>
              </w:rPr>
              <w:t>/şaşkın, durgun vb.</w:t>
            </w:r>
            <w:r w:rsidRPr="00267516">
              <w:rPr>
                <w:rFonts w:ascii="Times New Roman" w:hAnsi="Times New Roman"/>
                <w:sz w:val="24"/>
                <w:szCs w:val="24"/>
              </w:rPr>
              <w:t xml:space="preserve"> hissetmeleri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geçer?</w:t>
            </w:r>
          </w:p>
          <w:p w:rsidR="003510BC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 xml:space="preserve">Öğrencilerin paylaşımları alındıktan sonra önerilenler arasından uygun olan bir seçenek sınıfta öğrencilerle birlikte gerçekleştirilir. Öğrencilerden gelen öneriler sınıf ortamı için uygun değilse </w:t>
            </w:r>
            <w:r>
              <w:rPr>
                <w:rFonts w:ascii="Times New Roman" w:hAnsi="Times New Roman"/>
                <w:sz w:val="24"/>
                <w:szCs w:val="24"/>
              </w:rPr>
              <w:t>Etkinlik B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ilgi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otu</w:t>
            </w:r>
            <w:r>
              <w:rPr>
                <w:rFonts w:ascii="Times New Roman" w:hAnsi="Times New Roman"/>
                <w:sz w:val="24"/>
                <w:szCs w:val="24"/>
              </w:rPr>
              <w:t>nda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 xml:space="preserve"> verilen duyguları düzenleme yollarından birisi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FF4">
              <w:rPr>
                <w:rFonts w:ascii="Times New Roman" w:hAnsi="Times New Roman"/>
                <w:sz w:val="24"/>
                <w:szCs w:val="24"/>
              </w:rPr>
              <w:t>öğrencilerle birlikte seçilerek uygulanır ve duyguları ile ilgili değişim sorulur.</w:t>
            </w:r>
          </w:p>
          <w:p w:rsidR="003510BC" w:rsidRDefault="003510BC" w:rsidP="00864FF4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Paylaşımlar alındıktan sonra aşağıdaki açıkl</w:t>
            </w:r>
            <w:r>
              <w:rPr>
                <w:rFonts w:ascii="Times New Roman" w:hAnsi="Times New Roman"/>
                <w:sz w:val="24"/>
                <w:szCs w:val="24"/>
              </w:rPr>
              <w:t>ama ile etkinlik sonlandırılır:</w:t>
            </w:r>
          </w:p>
          <w:p w:rsidR="003510BC" w:rsidRPr="00864FF4" w:rsidRDefault="003510BC" w:rsidP="00864FF4">
            <w:pPr>
              <w:pStyle w:val="ListeParagraf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FF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Sevgili çocuklar her yeni durumda bazı duyguları yaşamamız çok normal ve herkesin yaşadığını bilmemiz bizi rahatlatacaktır.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>Okula başlamak da hayatımızdaki önemli değişimlerden birisidir ve böyle zamanlarda farklı duygular hissedebiliriz. Okula başlamak ile ilgili kendinizi huzursuz ya da kötü hissettiğiniz zamanlarda bugün yaptıklarımızı hatırlayıp kendiniz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64FF4">
              <w:rPr>
                <w:rFonts w:ascii="Times New Roman" w:hAnsi="Times New Roman"/>
                <w:i/>
                <w:sz w:val="24"/>
                <w:szCs w:val="24"/>
              </w:rPr>
              <w:t xml:space="preserve"> rahatlatacak yollardan birisini kullanabilirsiniz. Kendiniz için rahatlatıcı olduğunu düşündüğünüz başka yollar da bulabilirsiniz.”</w:t>
            </w:r>
          </w:p>
          <w:p w:rsidR="003510BC" w:rsidRPr="00AC5073" w:rsidRDefault="003510BC" w:rsidP="00864FF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3510BC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 w:rsidRPr="00AC5073">
              <w:rPr>
                <w:rFonts w:ascii="Times New Roman" w:eastAsia="Batang" w:hAnsi="Times New Roman"/>
                <w:b/>
                <w:lang w:eastAsia="ko-KR"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3510BC" w:rsidRDefault="003510BC" w:rsidP="00A46CD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353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Uygulayıcı öğrencilerin süreç içerisinde duygularını ifade etmeleri konusunda gözlem yapar.</w:t>
            </w:r>
          </w:p>
          <w:p w:rsidR="003510BC" w:rsidRPr="00C3533B" w:rsidRDefault="003510BC" w:rsidP="00A46CD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353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Duygu düzenleme ile ilgili önerilen farklı farklı etkinlikler güne başlarken kullanılabilir. </w:t>
            </w:r>
          </w:p>
        </w:tc>
      </w:tr>
      <w:tr w:rsidR="003510BC" w:rsidRPr="00B0051D" w:rsidTr="00D55DCE">
        <w:tc>
          <w:tcPr>
            <w:tcW w:w="3369" w:type="dxa"/>
          </w:tcPr>
          <w:p w:rsidR="003510BC" w:rsidRPr="00AC5073" w:rsidRDefault="00271151" w:rsidP="00AC5073">
            <w:pPr>
              <w:spacing w:after="0" w:line="360" w:lineRule="auto"/>
              <w:rPr>
                <w:rFonts w:ascii="Times New Roman" w:eastAsia="Batang" w:hAnsi="Times New Roman"/>
                <w:b/>
                <w:lang w:eastAsia="ko-KR"/>
              </w:rPr>
            </w:pPr>
            <w:r>
              <w:rPr>
                <w:rFonts w:ascii="Times New Roman" w:eastAsia="Batang" w:hAnsi="Times New Roman"/>
                <w:b/>
                <w:lang w:eastAsia="ko-KR"/>
              </w:rPr>
              <w:t>Öğretmene/</w:t>
            </w:r>
            <w:r w:rsidR="003510BC" w:rsidRPr="00AC5073">
              <w:rPr>
                <w:rFonts w:ascii="Times New Roman" w:eastAsia="Batang" w:hAnsi="Times New Roman"/>
                <w:b/>
                <w:lang w:eastAsia="ko-KR"/>
              </w:rPr>
              <w:t>Uygulayıcıya Not:</w:t>
            </w:r>
          </w:p>
        </w:tc>
        <w:tc>
          <w:tcPr>
            <w:tcW w:w="6095" w:type="dxa"/>
          </w:tcPr>
          <w:p w:rsidR="003510BC" w:rsidRPr="00C3533B" w:rsidRDefault="003510BC" w:rsidP="00C3533B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353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Uygulayıcı öğrencilerin kendilerini ifade etmelerini teşvik edici ve cesaretlendirici bir tutum içinde olmaya özen göstermelidir. </w:t>
            </w:r>
          </w:p>
          <w:p w:rsidR="003510BC" w:rsidRDefault="003510BC" w:rsidP="00C3533B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353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Öğrencilerin duyguyu düzenlemeye yardımcı olmakla ilgili önerileri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Etkinlik Bilgi Notuna </w:t>
            </w:r>
            <w:r w:rsidRPr="00C353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eklenebilir. </w:t>
            </w:r>
          </w:p>
          <w:p w:rsidR="003510BC" w:rsidRDefault="003510BC" w:rsidP="000A1F56">
            <w:pPr>
              <w:pStyle w:val="ListeParagraf"/>
              <w:spacing w:after="0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3510BC" w:rsidRPr="000A1F56" w:rsidRDefault="003510BC" w:rsidP="000A1F56">
            <w:pPr>
              <w:pStyle w:val="ListeParagraf"/>
              <w:spacing w:after="0"/>
              <w:ind w:left="0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0A1F56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Özel gereksinimli öğrenci için;</w:t>
            </w:r>
          </w:p>
          <w:p w:rsidR="003510BC" w:rsidRDefault="003510BC" w:rsidP="000A1F56">
            <w:pPr>
              <w:pStyle w:val="ListeParagraf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Etkinlik sırasında neyi nasıl yapacağına yönelik destek olunarak öğrenme süreci farklılaştırılabilir. Örneğin, oyuncağının nasıl hissettiğine yönelik bir duygu resminin yanında bulunması gerektiğinde; öğrencinin yanına gidilerek “Sence elindeki oyuncak okula geldiğinde ne hissetmiş olabilir? Mutlu olmuş ise mutlu yüzün altına, üzgün ise üzgün yüzün altına gidebilirsin.” şeklinde bireysel destek sunulabilir.</w:t>
            </w:r>
          </w:p>
          <w:p w:rsidR="003510BC" w:rsidRDefault="003510BC" w:rsidP="000A1F56">
            <w:pPr>
              <w:pStyle w:val="ListeParagraf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Sorulan soruların düzeyi basitleştirilerek öğrenme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içeriği farklılaştırılabilir. Örneğin, “Oyuncağın neden böyle hissediyor sence?” gibi.</w:t>
            </w:r>
          </w:p>
          <w:p w:rsidR="003510BC" w:rsidRPr="00C3533B" w:rsidRDefault="003510BC" w:rsidP="000A1F56">
            <w:pPr>
              <w:pStyle w:val="ListeParagraf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Duygu ifadesi görselleri kontrast zemin üzerine yapıştırılarak veya göz ve ağız kısmına dokunsal özellikler eklenerek görme/hissetme bakımından daha işlevsel hale getirilebilir.</w:t>
            </w:r>
          </w:p>
        </w:tc>
      </w:tr>
    </w:tbl>
    <w:p w:rsidR="003510BC" w:rsidRDefault="003510BC" w:rsidP="000A1F56">
      <w:pPr>
        <w:spacing w:after="0"/>
      </w:pPr>
    </w:p>
    <w:p w:rsidR="003510BC" w:rsidRDefault="003510BC" w:rsidP="00E92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F56">
        <w:rPr>
          <w:rFonts w:ascii="Times New Roman" w:hAnsi="Times New Roman"/>
          <w:b/>
          <w:sz w:val="24"/>
          <w:szCs w:val="24"/>
        </w:rPr>
        <w:t>Etkinliği</w:t>
      </w:r>
      <w:r>
        <w:rPr>
          <w:rFonts w:ascii="Times New Roman" w:hAnsi="Times New Roman"/>
          <w:b/>
          <w:sz w:val="24"/>
          <w:szCs w:val="24"/>
        </w:rPr>
        <w:t xml:space="preserve"> Geliştiren</w:t>
      </w:r>
    </w:p>
    <w:p w:rsidR="003510BC" w:rsidRDefault="003510BC" w:rsidP="00E92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10BC" w:rsidRDefault="003510BC" w:rsidP="00E92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Hicran ÇETİN GÜNDÜZ</w:t>
      </w:r>
    </w:p>
    <w:p w:rsidR="003510BC" w:rsidRDefault="003510BC" w:rsidP="00E92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Sibel TOSUNER</w:t>
      </w:r>
    </w:p>
    <w:p w:rsidR="003510BC" w:rsidRPr="000A1F56" w:rsidRDefault="003510BC" w:rsidP="00E92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10BC" w:rsidRDefault="003510BC" w:rsidP="00E92171">
      <w:pPr>
        <w:spacing w:after="0"/>
      </w:pPr>
    </w:p>
    <w:p w:rsidR="003510BC" w:rsidRDefault="003510BC" w:rsidP="00E92171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0A1F56">
      <w:pPr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510BC" w:rsidRPr="00267516" w:rsidRDefault="003510BC" w:rsidP="00267516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67516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Çalışma Yaprağı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-1</w:t>
      </w:r>
    </w:p>
    <w:p w:rsidR="003510BC" w:rsidRDefault="003510BC" w:rsidP="00267516">
      <w:pPr>
        <w:jc w:val="center"/>
      </w:pPr>
      <w:r w:rsidRPr="00A46CDE">
        <w:rPr>
          <w:rFonts w:ascii="Times New Roman" w:hAnsi="Times New Roman"/>
          <w:b/>
          <w:sz w:val="24"/>
          <w:szCs w:val="32"/>
        </w:rPr>
        <w:t>DUYGU İFADESİ GÖRSELİ</w:t>
      </w:r>
      <w:r w:rsidR="00271151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35.8pt;height:614.5pt;visibility:visible">
            <v:imagedata r:id="rId7" o:title=""/>
          </v:shape>
        </w:pict>
      </w: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Etkinlik Bilgi Notu </w:t>
      </w: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Duygu Düzenlemeye Yardımcı Stratejiler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Resim yapmak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Karalama yapmak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Mandala boyamak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Atık kâğıtları yırtmak ya da buruşturmak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Şarkı söylemek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Balon şişirmek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Zihninden şarkı söylemek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Peluş oyuncağına sarılmak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 xml:space="preserve">Üç kez </w:t>
      </w:r>
      <w:r>
        <w:rPr>
          <w:rFonts w:ascii="Times New Roman" w:hAnsi="Times New Roman"/>
          <w:bCs/>
          <w:sz w:val="24"/>
          <w:szCs w:val="26"/>
        </w:rPr>
        <w:t xml:space="preserve">karından </w:t>
      </w:r>
      <w:r w:rsidRPr="00267516">
        <w:rPr>
          <w:rFonts w:ascii="Times New Roman" w:hAnsi="Times New Roman"/>
          <w:bCs/>
          <w:sz w:val="24"/>
          <w:szCs w:val="26"/>
        </w:rPr>
        <w:t>derin nefes almak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Sakinleştirici bir müzik dinlemek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Dans etmek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Olumlu şeyler düşünmek ve arkadaşına söylemek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 xml:space="preserve">Oyun hamuru ile oynamak 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Komik bir olayı düşünmek</w:t>
      </w:r>
    </w:p>
    <w:p w:rsidR="003510BC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 w:rsidRPr="00267516">
        <w:rPr>
          <w:rFonts w:ascii="Times New Roman" w:hAnsi="Times New Roman"/>
          <w:bCs/>
          <w:sz w:val="24"/>
          <w:szCs w:val="26"/>
        </w:rPr>
        <w:t>Egzersiz yapmak</w:t>
      </w:r>
    </w:p>
    <w:p w:rsidR="003510BC" w:rsidRPr="00267516" w:rsidRDefault="003510BC" w:rsidP="00267516">
      <w:pPr>
        <w:pStyle w:val="ListeParagraf"/>
        <w:keepNext/>
        <w:keepLines/>
        <w:numPr>
          <w:ilvl w:val="0"/>
          <w:numId w:val="6"/>
        </w:numPr>
        <w:spacing w:before="200" w:after="0" w:line="259" w:lineRule="auto"/>
        <w:outlineLvl w:val="1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Parmaklarını köpük balonu şişirir gibi tutup yavaşça üflemek (evde sabundan balon da üflenebilir)</w:t>
      </w:r>
    </w:p>
    <w:p w:rsidR="003510BC" w:rsidRPr="00267516" w:rsidRDefault="003510BC" w:rsidP="00267516">
      <w:pPr>
        <w:pStyle w:val="ListeParagraf"/>
        <w:keepNext/>
        <w:keepLines/>
        <w:spacing w:before="200" w:after="0" w:line="259" w:lineRule="auto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267516">
      <w:pPr>
        <w:keepNext/>
        <w:keepLines/>
        <w:spacing w:before="200" w:after="0" w:line="259" w:lineRule="auto"/>
        <w:ind w:left="360"/>
        <w:outlineLvl w:val="1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Kaynak: </w:t>
      </w:r>
      <w:r w:rsidRPr="00267516">
        <w:rPr>
          <w:rFonts w:ascii="Times New Roman" w:hAnsi="Times New Roman"/>
          <w:bCs/>
          <w:sz w:val="24"/>
          <w:szCs w:val="26"/>
        </w:rPr>
        <w:t>Thomas, B. (2019).Çocuklar için duygularla iletişim becerileri</w:t>
      </w:r>
      <w:r>
        <w:rPr>
          <w:rFonts w:ascii="Times New Roman" w:hAnsi="Times New Roman"/>
          <w:bCs/>
          <w:sz w:val="24"/>
          <w:szCs w:val="26"/>
        </w:rPr>
        <w:t>, 5. Baskı. İstanbul: Sola Unitaz Yayınları.</w:t>
      </w: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p w:rsidR="003510BC" w:rsidRDefault="003510BC" w:rsidP="00DF6532">
      <w:pPr>
        <w:keepNext/>
        <w:keepLines/>
        <w:spacing w:before="200" w:after="0" w:line="259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6"/>
        </w:rPr>
      </w:pPr>
    </w:p>
    <w:sectPr w:rsidR="003510BC" w:rsidSect="00AC5073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D5" w:rsidRDefault="001C19D5" w:rsidP="00DF6532">
      <w:pPr>
        <w:spacing w:after="0" w:line="240" w:lineRule="auto"/>
      </w:pPr>
      <w:r>
        <w:separator/>
      </w:r>
    </w:p>
  </w:endnote>
  <w:endnote w:type="continuationSeparator" w:id="1">
    <w:p w:rsidR="001C19D5" w:rsidRDefault="001C19D5" w:rsidP="00DF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D5" w:rsidRDefault="001C19D5" w:rsidP="00DF6532">
      <w:pPr>
        <w:spacing w:after="0" w:line="240" w:lineRule="auto"/>
      </w:pPr>
      <w:r>
        <w:separator/>
      </w:r>
    </w:p>
  </w:footnote>
  <w:footnote w:type="continuationSeparator" w:id="1">
    <w:p w:rsidR="001C19D5" w:rsidRDefault="001C19D5" w:rsidP="00DF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E99"/>
    <w:multiLevelType w:val="hybridMultilevel"/>
    <w:tmpl w:val="878EB8FA"/>
    <w:lvl w:ilvl="0" w:tplc="F29622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7AC"/>
    <w:multiLevelType w:val="hybridMultilevel"/>
    <w:tmpl w:val="D982F722"/>
    <w:lvl w:ilvl="0" w:tplc="F886B5E6">
      <w:start w:val="4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0E96384A"/>
    <w:multiLevelType w:val="hybridMultilevel"/>
    <w:tmpl w:val="45FA0F7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556F11"/>
    <w:multiLevelType w:val="hybridMultilevel"/>
    <w:tmpl w:val="6C184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4E7C"/>
    <w:multiLevelType w:val="hybridMultilevel"/>
    <w:tmpl w:val="78DE7A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213C6"/>
    <w:multiLevelType w:val="hybridMultilevel"/>
    <w:tmpl w:val="E17C15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F057E"/>
    <w:multiLevelType w:val="hybridMultilevel"/>
    <w:tmpl w:val="B00425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D61B61"/>
    <w:multiLevelType w:val="hybridMultilevel"/>
    <w:tmpl w:val="1B8E57B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3A6B70"/>
    <w:multiLevelType w:val="hybridMultilevel"/>
    <w:tmpl w:val="03BECDEE"/>
    <w:lvl w:ilvl="0" w:tplc="9CAAC1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836861"/>
    <w:multiLevelType w:val="hybridMultilevel"/>
    <w:tmpl w:val="39BADD6C"/>
    <w:lvl w:ilvl="0" w:tplc="B3C41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D96FC3"/>
    <w:multiLevelType w:val="hybridMultilevel"/>
    <w:tmpl w:val="A476BDC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4656D"/>
    <w:multiLevelType w:val="hybridMultilevel"/>
    <w:tmpl w:val="9076643C"/>
    <w:lvl w:ilvl="0" w:tplc="9CAAC1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145FE0"/>
    <w:multiLevelType w:val="multilevel"/>
    <w:tmpl w:val="B00425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191AF9"/>
    <w:multiLevelType w:val="hybridMultilevel"/>
    <w:tmpl w:val="DC02E1D8"/>
    <w:lvl w:ilvl="0" w:tplc="9CAAC1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B862CD"/>
    <w:multiLevelType w:val="hybridMultilevel"/>
    <w:tmpl w:val="29C0F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5A6"/>
    <w:rsid w:val="00004B5E"/>
    <w:rsid w:val="00007803"/>
    <w:rsid w:val="000965A6"/>
    <w:rsid w:val="000A1F56"/>
    <w:rsid w:val="000D2D9F"/>
    <w:rsid w:val="00166030"/>
    <w:rsid w:val="001A4E74"/>
    <w:rsid w:val="001B2C89"/>
    <w:rsid w:val="001C19D5"/>
    <w:rsid w:val="001E5209"/>
    <w:rsid w:val="001F1F1E"/>
    <w:rsid w:val="001F4D01"/>
    <w:rsid w:val="00244FAE"/>
    <w:rsid w:val="00254E38"/>
    <w:rsid w:val="00267516"/>
    <w:rsid w:val="00271151"/>
    <w:rsid w:val="0027139A"/>
    <w:rsid w:val="002D25F0"/>
    <w:rsid w:val="002D547B"/>
    <w:rsid w:val="003510BC"/>
    <w:rsid w:val="0035545C"/>
    <w:rsid w:val="00356590"/>
    <w:rsid w:val="003C4B1D"/>
    <w:rsid w:val="004075BC"/>
    <w:rsid w:val="00481E59"/>
    <w:rsid w:val="004A3C46"/>
    <w:rsid w:val="004A50EB"/>
    <w:rsid w:val="004F5195"/>
    <w:rsid w:val="00507449"/>
    <w:rsid w:val="0050745C"/>
    <w:rsid w:val="00555539"/>
    <w:rsid w:val="00571346"/>
    <w:rsid w:val="005A0CF2"/>
    <w:rsid w:val="005C21FA"/>
    <w:rsid w:val="005D70E9"/>
    <w:rsid w:val="005E4BE1"/>
    <w:rsid w:val="006207ED"/>
    <w:rsid w:val="00623842"/>
    <w:rsid w:val="00650E25"/>
    <w:rsid w:val="00657D08"/>
    <w:rsid w:val="0066219C"/>
    <w:rsid w:val="006B153E"/>
    <w:rsid w:val="0073241C"/>
    <w:rsid w:val="00777BF9"/>
    <w:rsid w:val="00793F36"/>
    <w:rsid w:val="007D31AB"/>
    <w:rsid w:val="00834A22"/>
    <w:rsid w:val="00855FE9"/>
    <w:rsid w:val="008631EA"/>
    <w:rsid w:val="00864FF4"/>
    <w:rsid w:val="008B5D40"/>
    <w:rsid w:val="008B64C3"/>
    <w:rsid w:val="008D07AF"/>
    <w:rsid w:val="00991626"/>
    <w:rsid w:val="009D30E2"/>
    <w:rsid w:val="00A316C7"/>
    <w:rsid w:val="00A46CDE"/>
    <w:rsid w:val="00A56D11"/>
    <w:rsid w:val="00A636CD"/>
    <w:rsid w:val="00A777C5"/>
    <w:rsid w:val="00AB60D8"/>
    <w:rsid w:val="00AC5073"/>
    <w:rsid w:val="00B0051D"/>
    <w:rsid w:val="00B44F39"/>
    <w:rsid w:val="00B6768E"/>
    <w:rsid w:val="00C016A8"/>
    <w:rsid w:val="00C21B94"/>
    <w:rsid w:val="00C3533B"/>
    <w:rsid w:val="00C46622"/>
    <w:rsid w:val="00C730B2"/>
    <w:rsid w:val="00C736D5"/>
    <w:rsid w:val="00D17458"/>
    <w:rsid w:val="00D2121F"/>
    <w:rsid w:val="00D55DCE"/>
    <w:rsid w:val="00DA2C07"/>
    <w:rsid w:val="00DC21B5"/>
    <w:rsid w:val="00DF1EBC"/>
    <w:rsid w:val="00DF6532"/>
    <w:rsid w:val="00E2132B"/>
    <w:rsid w:val="00E335CD"/>
    <w:rsid w:val="00E92171"/>
    <w:rsid w:val="00EA42E6"/>
    <w:rsid w:val="00EB09A0"/>
    <w:rsid w:val="00EE4256"/>
    <w:rsid w:val="00F021EE"/>
    <w:rsid w:val="00F05896"/>
    <w:rsid w:val="00F16DE3"/>
    <w:rsid w:val="00F67292"/>
    <w:rsid w:val="00F92BBD"/>
    <w:rsid w:val="00F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5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5073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C5073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4A3C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F65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ko-K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F653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F65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F6532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DF653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DF6532"/>
    <w:rPr>
      <w:rFonts w:ascii="Times New Roman" w:eastAsia="Batang" w:hAnsi="Times New Roman" w:cs="Times New Roman"/>
      <w:sz w:val="20"/>
      <w:lang w:eastAsia="ko-KR"/>
    </w:rPr>
  </w:style>
  <w:style w:type="character" w:styleId="DipnotBavurusu">
    <w:name w:val="footnote reference"/>
    <w:basedOn w:val="VarsaylanParagrafYazTipi"/>
    <w:uiPriority w:val="99"/>
    <w:semiHidden/>
    <w:rsid w:val="00DF6532"/>
    <w:rPr>
      <w:rFonts w:cs="Times New Roman"/>
      <w:vertAlign w:val="superscript"/>
    </w:rPr>
  </w:style>
  <w:style w:type="character" w:styleId="AklamaBavurusu">
    <w:name w:val="annotation reference"/>
    <w:basedOn w:val="VarsaylanParagrafYazTipi"/>
    <w:uiPriority w:val="99"/>
    <w:semiHidden/>
    <w:rsid w:val="007D31A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7D31AB"/>
    <w:pPr>
      <w:spacing w:line="240" w:lineRule="auto"/>
    </w:pPr>
    <w:rPr>
      <w:sz w:val="20"/>
      <w:szCs w:val="20"/>
      <w:lang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7D31AB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D31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7D31AB"/>
    <w:rPr>
      <w:b/>
    </w:rPr>
  </w:style>
  <w:style w:type="paragraph" w:styleId="Dzeltme">
    <w:name w:val="Revision"/>
    <w:hidden/>
    <w:uiPriority w:val="99"/>
    <w:semiHidden/>
    <w:rsid w:val="007D3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subject/>
  <dc:creator>01</dc:creator>
  <cp:keywords/>
  <dc:description/>
  <cp:lastModifiedBy>ASLIHAN</cp:lastModifiedBy>
  <cp:revision>6</cp:revision>
  <dcterms:created xsi:type="dcterms:W3CDTF">2020-09-24T14:26:00Z</dcterms:created>
  <dcterms:modified xsi:type="dcterms:W3CDTF">2020-09-25T06:59:00Z</dcterms:modified>
</cp:coreProperties>
</file>