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56518" w14:textId="6FA79208" w:rsidR="000D549E" w:rsidRPr="002501D1" w:rsidRDefault="00763449" w:rsidP="004A0BAB">
      <w:pPr>
        <w:pStyle w:val="Balk1"/>
        <w:rPr>
          <w:rFonts w:cs="Times New Roman"/>
        </w:rPr>
      </w:pPr>
      <w:r>
        <w:rPr>
          <w:rFonts w:cs="Times New Roman"/>
          <w:szCs w:val="24"/>
        </w:rPr>
        <w:t>GÜVENLİK DUVARIM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0A3F9D" w14:paraId="24C1D922" w14:textId="77777777" w:rsidTr="000A3F9D">
        <w:tc>
          <w:tcPr>
            <w:tcW w:w="3545" w:type="dxa"/>
          </w:tcPr>
          <w:p w14:paraId="1E541E17"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Gelişim Alanı:</w:t>
            </w:r>
          </w:p>
        </w:tc>
        <w:tc>
          <w:tcPr>
            <w:tcW w:w="6237" w:type="dxa"/>
          </w:tcPr>
          <w:p w14:paraId="1C132010" w14:textId="77777777" w:rsidR="00BF2FB1" w:rsidRPr="000A3F9D" w:rsidRDefault="00C753FC"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Sosyal Duygusal</w:t>
            </w:r>
          </w:p>
        </w:tc>
      </w:tr>
      <w:tr w:rsidR="00BF2FB1" w:rsidRPr="000A3F9D" w14:paraId="1066D039" w14:textId="77777777" w:rsidTr="000A3F9D">
        <w:tc>
          <w:tcPr>
            <w:tcW w:w="3545" w:type="dxa"/>
          </w:tcPr>
          <w:p w14:paraId="3BB3C697"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Yeterlik Alanı:</w:t>
            </w:r>
          </w:p>
        </w:tc>
        <w:tc>
          <w:tcPr>
            <w:tcW w:w="6237" w:type="dxa"/>
          </w:tcPr>
          <w:p w14:paraId="7AD67581" w14:textId="77777777" w:rsidR="00BF2FB1" w:rsidRPr="000A3F9D" w:rsidRDefault="00C753FC"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Kişisel Güvenliğini Sağlama</w:t>
            </w:r>
          </w:p>
        </w:tc>
      </w:tr>
      <w:tr w:rsidR="00BF2FB1" w:rsidRPr="000A3F9D" w14:paraId="2875AC02" w14:textId="77777777" w:rsidTr="000A3F9D">
        <w:tc>
          <w:tcPr>
            <w:tcW w:w="3545" w:type="dxa"/>
          </w:tcPr>
          <w:p w14:paraId="534EE602"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Kazanım/Hafta:</w:t>
            </w:r>
          </w:p>
        </w:tc>
        <w:tc>
          <w:tcPr>
            <w:tcW w:w="6237" w:type="dxa"/>
          </w:tcPr>
          <w:p w14:paraId="14DAC9A0" w14:textId="77777777" w:rsidR="00BF2FB1" w:rsidRPr="000A3F9D" w:rsidRDefault="00C753FC"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Kişisel güvenliği için ‘’Hayır!’’ demeyi alışkanlık haline getirir. / 29. Hafta</w:t>
            </w:r>
          </w:p>
        </w:tc>
      </w:tr>
      <w:tr w:rsidR="00BF2FB1" w:rsidRPr="000A3F9D" w14:paraId="5EB476C3" w14:textId="77777777" w:rsidTr="000A3F9D">
        <w:tc>
          <w:tcPr>
            <w:tcW w:w="3545" w:type="dxa"/>
          </w:tcPr>
          <w:p w14:paraId="45549AFF"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Sınıf Düzeyi:</w:t>
            </w:r>
          </w:p>
        </w:tc>
        <w:tc>
          <w:tcPr>
            <w:tcW w:w="6237" w:type="dxa"/>
          </w:tcPr>
          <w:p w14:paraId="59CB1369" w14:textId="77777777" w:rsidR="00BF2FB1" w:rsidRPr="000A3F9D" w:rsidRDefault="00C753FC"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9</w:t>
            </w:r>
            <w:r w:rsidR="00763449" w:rsidRPr="000A3F9D">
              <w:rPr>
                <w:rFonts w:ascii="Times New Roman" w:hAnsi="Times New Roman" w:cs="Times New Roman"/>
                <w:sz w:val="24"/>
                <w:szCs w:val="24"/>
              </w:rPr>
              <w:t>. Sınıf</w:t>
            </w:r>
          </w:p>
        </w:tc>
      </w:tr>
      <w:tr w:rsidR="00BF2FB1" w:rsidRPr="000A3F9D" w14:paraId="734E8BB1" w14:textId="77777777" w:rsidTr="000A3F9D">
        <w:tc>
          <w:tcPr>
            <w:tcW w:w="3545" w:type="dxa"/>
          </w:tcPr>
          <w:p w14:paraId="4C3D0BF4"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Süre:</w:t>
            </w:r>
          </w:p>
        </w:tc>
        <w:tc>
          <w:tcPr>
            <w:tcW w:w="6237" w:type="dxa"/>
          </w:tcPr>
          <w:p w14:paraId="5D0065CF" w14:textId="7BB2769A" w:rsidR="00BF2FB1" w:rsidRPr="000A3F9D" w:rsidRDefault="00C753FC"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 xml:space="preserve">40 </w:t>
            </w:r>
            <w:r w:rsidR="00DF56E5" w:rsidRPr="000A3F9D">
              <w:rPr>
                <w:rFonts w:ascii="Times New Roman" w:hAnsi="Times New Roman" w:cs="Times New Roman"/>
                <w:sz w:val="24"/>
                <w:szCs w:val="24"/>
              </w:rPr>
              <w:t>d</w:t>
            </w:r>
            <w:r w:rsidR="00763449" w:rsidRPr="000A3F9D">
              <w:rPr>
                <w:rFonts w:ascii="Times New Roman" w:hAnsi="Times New Roman" w:cs="Times New Roman"/>
                <w:sz w:val="24"/>
                <w:szCs w:val="24"/>
              </w:rPr>
              <w:t>k (</w:t>
            </w:r>
            <w:r w:rsidRPr="000A3F9D">
              <w:rPr>
                <w:rFonts w:ascii="Times New Roman" w:hAnsi="Times New Roman" w:cs="Times New Roman"/>
                <w:sz w:val="24"/>
                <w:szCs w:val="24"/>
              </w:rPr>
              <w:t xml:space="preserve">Bir </w:t>
            </w:r>
            <w:r w:rsidR="000A3F9D">
              <w:rPr>
                <w:rFonts w:ascii="Times New Roman" w:hAnsi="Times New Roman" w:cs="Times New Roman"/>
                <w:sz w:val="24"/>
                <w:szCs w:val="24"/>
              </w:rPr>
              <w:t>d</w:t>
            </w:r>
            <w:r w:rsidRPr="000A3F9D">
              <w:rPr>
                <w:rFonts w:ascii="Times New Roman" w:hAnsi="Times New Roman" w:cs="Times New Roman"/>
                <w:sz w:val="24"/>
                <w:szCs w:val="24"/>
              </w:rPr>
              <w:t xml:space="preserve">ers </w:t>
            </w:r>
            <w:r w:rsidR="000A3F9D">
              <w:rPr>
                <w:rFonts w:ascii="Times New Roman" w:hAnsi="Times New Roman" w:cs="Times New Roman"/>
                <w:sz w:val="24"/>
                <w:szCs w:val="24"/>
              </w:rPr>
              <w:t>s</w:t>
            </w:r>
            <w:r w:rsidRPr="000A3F9D">
              <w:rPr>
                <w:rFonts w:ascii="Times New Roman" w:hAnsi="Times New Roman" w:cs="Times New Roman"/>
                <w:sz w:val="24"/>
                <w:szCs w:val="24"/>
              </w:rPr>
              <w:t>aati</w:t>
            </w:r>
            <w:r w:rsidR="00763449" w:rsidRPr="000A3F9D">
              <w:rPr>
                <w:rFonts w:ascii="Times New Roman" w:hAnsi="Times New Roman" w:cs="Times New Roman"/>
                <w:sz w:val="24"/>
                <w:szCs w:val="24"/>
              </w:rPr>
              <w:t>)</w:t>
            </w:r>
          </w:p>
        </w:tc>
      </w:tr>
      <w:tr w:rsidR="00BF2FB1" w:rsidRPr="000A3F9D" w14:paraId="2E05B044" w14:textId="77777777" w:rsidTr="000A3F9D">
        <w:tc>
          <w:tcPr>
            <w:tcW w:w="3545" w:type="dxa"/>
          </w:tcPr>
          <w:p w14:paraId="2751E8CF"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Araç-Gereçler:</w:t>
            </w:r>
          </w:p>
        </w:tc>
        <w:tc>
          <w:tcPr>
            <w:tcW w:w="6237" w:type="dxa"/>
          </w:tcPr>
          <w:p w14:paraId="0C5D0912" w14:textId="77777777" w:rsidR="00802A0A" w:rsidRPr="000A3F9D" w:rsidRDefault="00E01F5F" w:rsidP="000A3F9D">
            <w:pPr>
              <w:pStyle w:val="ListeParagraf"/>
              <w:numPr>
                <w:ilvl w:val="0"/>
                <w:numId w:val="39"/>
              </w:numPr>
              <w:spacing w:after="0"/>
              <w:rPr>
                <w:rFonts w:ascii="Times New Roman" w:hAnsi="Times New Roman"/>
                <w:sz w:val="24"/>
                <w:szCs w:val="24"/>
              </w:rPr>
            </w:pPr>
            <w:r w:rsidRPr="000A3F9D">
              <w:rPr>
                <w:rFonts w:ascii="Times New Roman" w:hAnsi="Times New Roman"/>
                <w:sz w:val="24"/>
                <w:szCs w:val="24"/>
              </w:rPr>
              <w:t>Etkinlik Bilgi</w:t>
            </w:r>
            <w:r w:rsidR="005D4CFC" w:rsidRPr="000A3F9D">
              <w:rPr>
                <w:rFonts w:ascii="Times New Roman" w:hAnsi="Times New Roman"/>
                <w:sz w:val="24"/>
                <w:szCs w:val="24"/>
              </w:rPr>
              <w:t xml:space="preserve"> Notu</w:t>
            </w:r>
          </w:p>
          <w:p w14:paraId="6831B008" w14:textId="77777777" w:rsidR="005B14E7" w:rsidRPr="000A3F9D" w:rsidRDefault="005B14E7" w:rsidP="000A3F9D">
            <w:pPr>
              <w:pStyle w:val="ListeParagraf"/>
              <w:numPr>
                <w:ilvl w:val="0"/>
                <w:numId w:val="39"/>
              </w:numPr>
              <w:spacing w:after="0"/>
              <w:rPr>
                <w:rFonts w:ascii="Times New Roman" w:hAnsi="Times New Roman"/>
                <w:sz w:val="24"/>
                <w:szCs w:val="24"/>
              </w:rPr>
            </w:pPr>
            <w:r w:rsidRPr="000A3F9D">
              <w:rPr>
                <w:rFonts w:ascii="Times New Roman" w:hAnsi="Times New Roman"/>
                <w:sz w:val="24"/>
                <w:szCs w:val="24"/>
              </w:rPr>
              <w:t>Bir adet boş kutu</w:t>
            </w:r>
          </w:p>
          <w:p w14:paraId="553B2176" w14:textId="77777777" w:rsidR="005B14E7" w:rsidRPr="000A3F9D" w:rsidRDefault="004B2799" w:rsidP="000A3F9D">
            <w:pPr>
              <w:pStyle w:val="ListeParagraf"/>
              <w:numPr>
                <w:ilvl w:val="0"/>
                <w:numId w:val="39"/>
              </w:numPr>
              <w:spacing w:after="0"/>
              <w:rPr>
                <w:rFonts w:ascii="Times New Roman" w:hAnsi="Times New Roman"/>
                <w:sz w:val="24"/>
                <w:szCs w:val="24"/>
              </w:rPr>
            </w:pPr>
            <w:r w:rsidRPr="000A3F9D">
              <w:rPr>
                <w:rFonts w:ascii="Times New Roman" w:hAnsi="Times New Roman"/>
                <w:sz w:val="24"/>
                <w:szCs w:val="24"/>
              </w:rPr>
              <w:t>Sınıf mevcudunca küçük kâğıt</w:t>
            </w:r>
            <w:r w:rsidR="005B14E7" w:rsidRPr="000A3F9D">
              <w:rPr>
                <w:rFonts w:ascii="Times New Roman" w:hAnsi="Times New Roman"/>
                <w:sz w:val="24"/>
                <w:szCs w:val="24"/>
              </w:rPr>
              <w:t>-kalem</w:t>
            </w:r>
          </w:p>
          <w:p w14:paraId="587F7DB0" w14:textId="77777777" w:rsidR="00802A0A" w:rsidRPr="000A3F9D" w:rsidRDefault="00802A0A" w:rsidP="000A3F9D">
            <w:pPr>
              <w:pStyle w:val="ListeParagraf"/>
              <w:numPr>
                <w:ilvl w:val="0"/>
                <w:numId w:val="39"/>
              </w:numPr>
              <w:spacing w:after="0"/>
              <w:rPr>
                <w:rFonts w:ascii="Times New Roman" w:hAnsi="Times New Roman"/>
                <w:sz w:val="24"/>
                <w:szCs w:val="24"/>
              </w:rPr>
            </w:pPr>
            <w:r w:rsidRPr="000A3F9D">
              <w:rPr>
                <w:rFonts w:ascii="Times New Roman" w:hAnsi="Times New Roman"/>
                <w:sz w:val="24"/>
                <w:szCs w:val="24"/>
              </w:rPr>
              <w:t>Tahta kalemi</w:t>
            </w:r>
          </w:p>
        </w:tc>
      </w:tr>
      <w:tr w:rsidR="00BF2FB1" w:rsidRPr="000A3F9D" w14:paraId="04E3B296" w14:textId="77777777" w:rsidTr="000A3F9D">
        <w:tc>
          <w:tcPr>
            <w:tcW w:w="3545" w:type="dxa"/>
          </w:tcPr>
          <w:p w14:paraId="2B47E6B0"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Uygulayıcı İçin Ön Hazırlık:</w:t>
            </w:r>
          </w:p>
        </w:tc>
        <w:tc>
          <w:tcPr>
            <w:tcW w:w="6237" w:type="dxa"/>
          </w:tcPr>
          <w:p w14:paraId="0069BA72" w14:textId="77777777" w:rsidR="005B14E7" w:rsidRPr="000A3F9D" w:rsidRDefault="005B14E7" w:rsidP="000A3F9D">
            <w:pPr>
              <w:pStyle w:val="ListeParagraf"/>
              <w:numPr>
                <w:ilvl w:val="0"/>
                <w:numId w:val="40"/>
              </w:numPr>
              <w:spacing w:after="0"/>
              <w:rPr>
                <w:rFonts w:ascii="Times New Roman" w:hAnsi="Times New Roman"/>
                <w:sz w:val="24"/>
                <w:szCs w:val="24"/>
              </w:rPr>
            </w:pPr>
            <w:r w:rsidRPr="000A3F9D">
              <w:rPr>
                <w:rFonts w:ascii="Times New Roman" w:hAnsi="Times New Roman"/>
                <w:sz w:val="24"/>
                <w:szCs w:val="24"/>
              </w:rPr>
              <w:t xml:space="preserve">Etkinlik sürecinde tahtaya asılmak üzere </w:t>
            </w:r>
            <w:r w:rsidR="00E01F5F" w:rsidRPr="000A3F9D">
              <w:rPr>
                <w:rFonts w:ascii="Times New Roman" w:hAnsi="Times New Roman"/>
                <w:sz w:val="24"/>
                <w:szCs w:val="24"/>
              </w:rPr>
              <w:t xml:space="preserve">Etkinlik Bilgi </w:t>
            </w:r>
            <w:r w:rsidR="005D4CFC" w:rsidRPr="000A3F9D">
              <w:rPr>
                <w:rFonts w:ascii="Times New Roman" w:hAnsi="Times New Roman"/>
                <w:sz w:val="24"/>
                <w:szCs w:val="24"/>
              </w:rPr>
              <w:t>Not</w:t>
            </w:r>
            <w:r w:rsidR="002F5160" w:rsidRPr="000A3F9D">
              <w:rPr>
                <w:rFonts w:ascii="Times New Roman" w:hAnsi="Times New Roman"/>
                <w:sz w:val="24"/>
                <w:szCs w:val="24"/>
              </w:rPr>
              <w:t>u</w:t>
            </w:r>
            <w:r w:rsidRPr="000A3F9D">
              <w:rPr>
                <w:rFonts w:ascii="Times New Roman" w:hAnsi="Times New Roman"/>
                <w:sz w:val="24"/>
                <w:szCs w:val="24"/>
              </w:rPr>
              <w:t xml:space="preserve"> bir</w:t>
            </w:r>
            <w:r w:rsidR="00802A0A" w:rsidRPr="000A3F9D">
              <w:rPr>
                <w:rFonts w:ascii="Times New Roman" w:hAnsi="Times New Roman"/>
                <w:sz w:val="24"/>
                <w:szCs w:val="24"/>
              </w:rPr>
              <w:t xml:space="preserve"> adet çoğaltılarak sınıf</w:t>
            </w:r>
            <w:r w:rsidRPr="000A3F9D">
              <w:rPr>
                <w:rFonts w:ascii="Times New Roman" w:hAnsi="Times New Roman"/>
                <w:sz w:val="24"/>
                <w:szCs w:val="24"/>
              </w:rPr>
              <w:t xml:space="preserve">a getirilir. </w:t>
            </w:r>
          </w:p>
          <w:p w14:paraId="732245FB" w14:textId="77777777" w:rsidR="00802A0A" w:rsidRPr="000A3F9D" w:rsidRDefault="00802A0A" w:rsidP="000A3F9D">
            <w:pPr>
              <w:pStyle w:val="ListeParagraf"/>
              <w:numPr>
                <w:ilvl w:val="0"/>
                <w:numId w:val="40"/>
              </w:numPr>
              <w:spacing w:after="0"/>
              <w:rPr>
                <w:rFonts w:ascii="Times New Roman" w:hAnsi="Times New Roman"/>
                <w:sz w:val="24"/>
                <w:szCs w:val="24"/>
              </w:rPr>
            </w:pPr>
            <w:r w:rsidRPr="000A3F9D">
              <w:rPr>
                <w:rFonts w:ascii="Times New Roman" w:hAnsi="Times New Roman"/>
                <w:sz w:val="24"/>
                <w:szCs w:val="24"/>
              </w:rPr>
              <w:t>İçine öğrencilerden gelecek örnek olayların atılacağı bir adet boş kutu ve öğrenci sayısınca küçük kâğıt ve kalem temin edilerek sınıfa getirilir.</w:t>
            </w:r>
          </w:p>
        </w:tc>
      </w:tr>
      <w:tr w:rsidR="00BF2FB1" w:rsidRPr="000A3F9D" w14:paraId="7F4BE213" w14:textId="77777777" w:rsidTr="000A3F9D">
        <w:tc>
          <w:tcPr>
            <w:tcW w:w="3545" w:type="dxa"/>
          </w:tcPr>
          <w:p w14:paraId="2E46E4DB"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Süreç (Uygulama Basamakları):</w:t>
            </w:r>
          </w:p>
        </w:tc>
        <w:tc>
          <w:tcPr>
            <w:tcW w:w="6237" w:type="dxa"/>
          </w:tcPr>
          <w:p w14:paraId="70C68085" w14:textId="77777777" w:rsidR="00527322" w:rsidRPr="000A3F9D" w:rsidRDefault="00BE690D" w:rsidP="000A3F9D">
            <w:pPr>
              <w:pStyle w:val="ListeParagraf1"/>
              <w:numPr>
                <w:ilvl w:val="0"/>
                <w:numId w:val="41"/>
              </w:numPr>
              <w:spacing w:line="276" w:lineRule="auto"/>
              <w:jc w:val="both"/>
              <w:rPr>
                <w:rFonts w:ascii="Times New Roman" w:hAnsi="Times New Roman"/>
              </w:rPr>
            </w:pPr>
            <w:r w:rsidRPr="000A3F9D">
              <w:rPr>
                <w:rFonts w:ascii="Times New Roman" w:hAnsi="Times New Roman"/>
              </w:rPr>
              <w:t xml:space="preserve">Öğrencilere etkinliğin </w:t>
            </w:r>
            <w:r w:rsidR="00527322" w:rsidRPr="000A3F9D">
              <w:rPr>
                <w:rFonts w:ascii="Times New Roman" w:hAnsi="Times New Roman"/>
              </w:rPr>
              <w:t>amacının ‘Kişisel güvenliğimiz için ‘Hayır’ demeyi alışkanlık haline getirmek’ olduğu açıklanır.</w:t>
            </w:r>
          </w:p>
          <w:p w14:paraId="0A3D5BCA" w14:textId="77777777" w:rsidR="00C718F3" w:rsidRPr="000A3F9D" w:rsidRDefault="00527322" w:rsidP="000A3F9D">
            <w:pPr>
              <w:pStyle w:val="ListeParagraf1"/>
              <w:numPr>
                <w:ilvl w:val="0"/>
                <w:numId w:val="41"/>
              </w:numPr>
              <w:spacing w:line="276" w:lineRule="auto"/>
              <w:jc w:val="both"/>
              <w:rPr>
                <w:rFonts w:ascii="Times New Roman" w:hAnsi="Times New Roman"/>
              </w:rPr>
            </w:pPr>
            <w:r w:rsidRPr="000A3F9D">
              <w:rPr>
                <w:rFonts w:ascii="Times New Roman" w:hAnsi="Times New Roman"/>
              </w:rPr>
              <w:t>Ardından aşağıdaki yönergeyle etkinlik</w:t>
            </w:r>
            <w:r w:rsidR="00C718F3" w:rsidRPr="000A3F9D">
              <w:rPr>
                <w:rFonts w:ascii="Times New Roman" w:hAnsi="Times New Roman"/>
              </w:rPr>
              <w:t xml:space="preserve"> başlatılır:</w:t>
            </w:r>
          </w:p>
          <w:p w14:paraId="6EF71664" w14:textId="77777777" w:rsidR="00C718F3" w:rsidRPr="000A3F9D" w:rsidRDefault="00527322" w:rsidP="000A3F9D">
            <w:pPr>
              <w:pStyle w:val="ListeParagraf1"/>
              <w:spacing w:line="276" w:lineRule="auto"/>
              <w:jc w:val="both"/>
              <w:rPr>
                <w:rFonts w:ascii="Times New Roman" w:hAnsi="Times New Roman"/>
                <w:i/>
              </w:rPr>
            </w:pPr>
            <w:r w:rsidRPr="000A3F9D">
              <w:rPr>
                <w:rFonts w:ascii="Times New Roman" w:hAnsi="Times New Roman"/>
              </w:rPr>
              <w:t>‘</w:t>
            </w:r>
            <w:r w:rsidRPr="000A3F9D">
              <w:rPr>
                <w:rFonts w:ascii="Times New Roman" w:hAnsi="Times New Roman"/>
                <w:i/>
              </w:rPr>
              <w:t xml:space="preserve">Sevgili öğrenciler, zaman zaman bazen tanıdığımız bazen de tanımadığımız insanlar kişisel güvenliğimizi tehdit edecek istek </w:t>
            </w:r>
            <w:r w:rsidR="00C718F3" w:rsidRPr="000A3F9D">
              <w:rPr>
                <w:rFonts w:ascii="Times New Roman" w:hAnsi="Times New Roman"/>
                <w:i/>
              </w:rPr>
              <w:t>ve davranışlarda bulunabilirler. Böyle duruml</w:t>
            </w:r>
            <w:r w:rsidR="00161263" w:rsidRPr="000A3F9D">
              <w:rPr>
                <w:rFonts w:ascii="Times New Roman" w:hAnsi="Times New Roman"/>
                <w:i/>
              </w:rPr>
              <w:t xml:space="preserve">arda kendimizi yaşanabilecek </w:t>
            </w:r>
            <w:r w:rsidR="00C718F3" w:rsidRPr="000A3F9D">
              <w:rPr>
                <w:rFonts w:ascii="Times New Roman" w:hAnsi="Times New Roman"/>
                <w:i/>
              </w:rPr>
              <w:t>olumsuzluklardan korumak için sınırımızı çizip bu olumsuz istek ve davranışları reddetmemiz gerekir. Peki, sizc</w:t>
            </w:r>
            <w:r w:rsidR="00802A0A" w:rsidRPr="000A3F9D">
              <w:rPr>
                <w:rFonts w:ascii="Times New Roman" w:hAnsi="Times New Roman"/>
                <w:i/>
              </w:rPr>
              <w:t xml:space="preserve">e hangi </w:t>
            </w:r>
            <w:r w:rsidR="00C718F3" w:rsidRPr="000A3F9D">
              <w:rPr>
                <w:rFonts w:ascii="Times New Roman" w:hAnsi="Times New Roman"/>
                <w:i/>
              </w:rPr>
              <w:t>durumlar karşısında ‘hayır’ deme</w:t>
            </w:r>
            <w:r w:rsidR="00802A0A" w:rsidRPr="000A3F9D">
              <w:rPr>
                <w:rFonts w:ascii="Times New Roman" w:hAnsi="Times New Roman"/>
                <w:i/>
              </w:rPr>
              <w:t>miz gerekir ve</w:t>
            </w:r>
            <w:r w:rsidR="00C718F3" w:rsidRPr="000A3F9D">
              <w:rPr>
                <w:rFonts w:ascii="Times New Roman" w:hAnsi="Times New Roman"/>
                <w:i/>
              </w:rPr>
              <w:t xml:space="preserve"> kendimizi bu olumsuzluklardan koruma şekilleri neler olabilir?</w:t>
            </w:r>
          </w:p>
          <w:p w14:paraId="1822FB82" w14:textId="77777777" w:rsidR="00C718F3" w:rsidRPr="000A3F9D" w:rsidRDefault="00686AC7" w:rsidP="000A3F9D">
            <w:pPr>
              <w:pStyle w:val="ListeParagraf1"/>
              <w:numPr>
                <w:ilvl w:val="0"/>
                <w:numId w:val="42"/>
              </w:numPr>
              <w:spacing w:line="276" w:lineRule="auto"/>
              <w:jc w:val="both"/>
              <w:rPr>
                <w:rFonts w:ascii="Times New Roman" w:hAnsi="Times New Roman"/>
              </w:rPr>
            </w:pPr>
            <w:r w:rsidRPr="000A3F9D">
              <w:rPr>
                <w:rFonts w:ascii="Times New Roman" w:hAnsi="Times New Roman"/>
              </w:rPr>
              <w:t xml:space="preserve">Yönergenin ardından </w:t>
            </w:r>
            <w:r w:rsidR="00802A0A" w:rsidRPr="000A3F9D">
              <w:rPr>
                <w:rFonts w:ascii="Times New Roman" w:hAnsi="Times New Roman"/>
              </w:rPr>
              <w:t xml:space="preserve">öğretmen tahtayı ikiye bölerek bir kısmına ‘Hayır Dememiz Gereken Durumlar’ ve diğer kısmına da ‘Hayır Deme Şekilleri’ yazar. Sonrasında </w:t>
            </w:r>
            <w:r w:rsidRPr="000A3F9D">
              <w:rPr>
                <w:rFonts w:ascii="Times New Roman" w:hAnsi="Times New Roman"/>
              </w:rPr>
              <w:t>gönüllü öğrencilerin fikirlerini paylaşmaları için sınıfa beş</w:t>
            </w:r>
            <w:r w:rsidR="00802A0A" w:rsidRPr="000A3F9D">
              <w:rPr>
                <w:rFonts w:ascii="Times New Roman" w:hAnsi="Times New Roman"/>
              </w:rPr>
              <w:t>-on</w:t>
            </w:r>
            <w:r w:rsidRPr="000A3F9D">
              <w:rPr>
                <w:rFonts w:ascii="Times New Roman" w:hAnsi="Times New Roman"/>
              </w:rPr>
              <w:t xml:space="preserve"> dakika tartışma süresi verilir. </w:t>
            </w:r>
            <w:r w:rsidR="00802A0A" w:rsidRPr="000A3F9D">
              <w:rPr>
                <w:rFonts w:ascii="Times New Roman" w:hAnsi="Times New Roman"/>
              </w:rPr>
              <w:t>Paylaşımların</w:t>
            </w:r>
            <w:r w:rsidRPr="000A3F9D">
              <w:rPr>
                <w:rFonts w:ascii="Times New Roman" w:hAnsi="Times New Roman"/>
              </w:rPr>
              <w:t xml:space="preserve"> tamamlanmasının ardından tahtaya Etkinlik Bilgi </w:t>
            </w:r>
            <w:r w:rsidR="005D4CFC" w:rsidRPr="000A3F9D">
              <w:rPr>
                <w:rFonts w:ascii="Times New Roman" w:hAnsi="Times New Roman"/>
              </w:rPr>
              <w:t>Notu</w:t>
            </w:r>
            <w:r w:rsidRPr="000A3F9D">
              <w:rPr>
                <w:rFonts w:ascii="Times New Roman" w:hAnsi="Times New Roman"/>
              </w:rPr>
              <w:t>asılır ve öğrencilerden gelen uygun örneklerle zenginleştirilir.</w:t>
            </w:r>
          </w:p>
          <w:p w14:paraId="11176366" w14:textId="77777777" w:rsidR="00802A0A" w:rsidRPr="000A3F9D" w:rsidRDefault="00802A0A" w:rsidP="000A3F9D">
            <w:pPr>
              <w:pStyle w:val="ListeParagraf1"/>
              <w:numPr>
                <w:ilvl w:val="0"/>
                <w:numId w:val="42"/>
              </w:numPr>
              <w:spacing w:line="276" w:lineRule="auto"/>
              <w:jc w:val="both"/>
              <w:rPr>
                <w:rFonts w:ascii="Times New Roman" w:hAnsi="Times New Roman"/>
              </w:rPr>
            </w:pPr>
            <w:r w:rsidRPr="000A3F9D">
              <w:rPr>
                <w:rFonts w:ascii="Times New Roman" w:hAnsi="Times New Roman"/>
              </w:rPr>
              <w:t xml:space="preserve">Sürecin tamamlanmasının ardından öğrencilere </w:t>
            </w:r>
            <w:r w:rsidRPr="000A3F9D">
              <w:rPr>
                <w:rFonts w:ascii="Times New Roman" w:hAnsi="Times New Roman"/>
                <w:i/>
              </w:rPr>
              <w:t>‘’Sevgili gençler, peki sizler kendi yaşamınızda ‘hayır’ demenizi gerektiren hangi durumlarla karşılaşıyorsunuz?’’</w:t>
            </w:r>
            <w:r w:rsidRPr="000A3F9D">
              <w:rPr>
                <w:rFonts w:ascii="Times New Roman" w:hAnsi="Times New Roman"/>
              </w:rPr>
              <w:t>yönergesi verilir ve öğrencilerden yaşamlarındaki bu gibi olayları</w:t>
            </w:r>
            <w:r w:rsidR="0078564F" w:rsidRPr="000A3F9D">
              <w:rPr>
                <w:rFonts w:ascii="Times New Roman" w:hAnsi="Times New Roman"/>
              </w:rPr>
              <w:t>,</w:t>
            </w:r>
            <w:r w:rsidR="00C2330A" w:rsidRPr="000A3F9D">
              <w:rPr>
                <w:rFonts w:ascii="Times New Roman" w:hAnsi="Times New Roman"/>
              </w:rPr>
              <w:t>k</w:t>
            </w:r>
            <w:r w:rsidR="0078564F" w:rsidRPr="000A3F9D">
              <w:rPr>
                <w:rFonts w:ascii="Times New Roman" w:hAnsi="Times New Roman"/>
              </w:rPr>
              <w:t>endi isimleri</w:t>
            </w:r>
            <w:r w:rsidR="00C2330A" w:rsidRPr="000A3F9D">
              <w:rPr>
                <w:rFonts w:ascii="Times New Roman" w:hAnsi="Times New Roman"/>
              </w:rPr>
              <w:t xml:space="preserve"> ve olay içerisindeki şahısların isimlerini belirtmeden</w:t>
            </w:r>
            <w:r w:rsidRPr="000A3F9D">
              <w:rPr>
                <w:rFonts w:ascii="Times New Roman" w:hAnsi="Times New Roman"/>
              </w:rPr>
              <w:t xml:space="preserve"> küçük kâğıtlara </w:t>
            </w:r>
            <w:r w:rsidR="00C2330A" w:rsidRPr="000A3F9D">
              <w:rPr>
                <w:rFonts w:ascii="Times New Roman" w:hAnsi="Times New Roman"/>
              </w:rPr>
              <w:t xml:space="preserve">anonim şekilde </w:t>
            </w:r>
            <w:r w:rsidRPr="000A3F9D">
              <w:rPr>
                <w:rFonts w:ascii="Times New Roman" w:hAnsi="Times New Roman"/>
              </w:rPr>
              <w:t xml:space="preserve">yazmaları ve katlayıp kutuya </w:t>
            </w:r>
            <w:r w:rsidRPr="000A3F9D">
              <w:rPr>
                <w:rFonts w:ascii="Times New Roman" w:hAnsi="Times New Roman"/>
              </w:rPr>
              <w:lastRenderedPageBreak/>
              <w:t xml:space="preserve">atmaları istenir. </w:t>
            </w:r>
            <w:r w:rsidR="00161263" w:rsidRPr="000A3F9D">
              <w:rPr>
                <w:rFonts w:ascii="Times New Roman" w:hAnsi="Times New Roman"/>
              </w:rPr>
              <w:t>Öğrencilere kâğıtlar dağıtılır ve bu kısım için</w:t>
            </w:r>
            <w:r w:rsidRPr="000A3F9D">
              <w:rPr>
                <w:rFonts w:ascii="Times New Roman" w:hAnsi="Times New Roman"/>
              </w:rPr>
              <w:t xml:space="preserve"> beş dakika süre verilir.</w:t>
            </w:r>
          </w:p>
          <w:p w14:paraId="494D0A3C" w14:textId="77777777" w:rsidR="00802A0A" w:rsidRPr="000A3F9D" w:rsidRDefault="00E20D64" w:rsidP="000A3F9D">
            <w:pPr>
              <w:pStyle w:val="ListeParagraf1"/>
              <w:numPr>
                <w:ilvl w:val="0"/>
                <w:numId w:val="42"/>
              </w:numPr>
              <w:spacing w:line="276" w:lineRule="auto"/>
              <w:jc w:val="both"/>
              <w:rPr>
                <w:rFonts w:ascii="Times New Roman" w:hAnsi="Times New Roman"/>
              </w:rPr>
            </w:pPr>
            <w:r w:rsidRPr="000A3F9D">
              <w:rPr>
                <w:rFonts w:ascii="Times New Roman" w:hAnsi="Times New Roman"/>
              </w:rPr>
              <w:t>Örnek olayla</w:t>
            </w:r>
            <w:r w:rsidR="00BE690D" w:rsidRPr="000A3F9D">
              <w:rPr>
                <w:rFonts w:ascii="Times New Roman" w:hAnsi="Times New Roman"/>
              </w:rPr>
              <w:t>rın kutuda toplanmasının ardından</w:t>
            </w:r>
            <w:r w:rsidRPr="000A3F9D">
              <w:rPr>
                <w:rFonts w:ascii="Times New Roman" w:hAnsi="Times New Roman"/>
              </w:rPr>
              <w:t xml:space="preserve"> kutudan rastgele seçilecek olayların tahtada canlandırılması üzere gönüllü ve yeterli sayıda öğrenci seçilir. Öğrencilere canlandı</w:t>
            </w:r>
            <w:r w:rsidR="00BE690D" w:rsidRPr="000A3F9D">
              <w:rPr>
                <w:rFonts w:ascii="Times New Roman" w:hAnsi="Times New Roman"/>
              </w:rPr>
              <w:t>rma esnasında tahtada yer alan “Hayır Deme Şekilleri”</w:t>
            </w:r>
            <w:r w:rsidRPr="000A3F9D">
              <w:rPr>
                <w:rFonts w:ascii="Times New Roman" w:hAnsi="Times New Roman"/>
              </w:rPr>
              <w:t xml:space="preserve">nden faydalanabilecekleri </w:t>
            </w:r>
            <w:r w:rsidR="004B0510" w:rsidRPr="000A3F9D">
              <w:rPr>
                <w:rFonts w:ascii="Times New Roman" w:hAnsi="Times New Roman"/>
              </w:rPr>
              <w:t xml:space="preserve">hatırlatılır. </w:t>
            </w:r>
            <w:r w:rsidRPr="000A3F9D">
              <w:rPr>
                <w:rFonts w:ascii="Times New Roman" w:hAnsi="Times New Roman"/>
              </w:rPr>
              <w:t>Toplanan örnek olay sayısı ve gönüllü öğrenci sayıları da dikkate alınarak birkaç örnek olay sınıf önünde canlandırılır.</w:t>
            </w:r>
          </w:p>
          <w:p w14:paraId="2B8E72E5" w14:textId="1AB7777E" w:rsidR="004B0510" w:rsidRPr="000A3F9D" w:rsidRDefault="004B0510" w:rsidP="000A3F9D">
            <w:pPr>
              <w:pStyle w:val="ListeParagraf1"/>
              <w:numPr>
                <w:ilvl w:val="0"/>
                <w:numId w:val="42"/>
              </w:numPr>
              <w:spacing w:line="276" w:lineRule="auto"/>
              <w:jc w:val="both"/>
              <w:rPr>
                <w:rFonts w:ascii="Times New Roman" w:hAnsi="Times New Roman"/>
              </w:rPr>
            </w:pPr>
            <w:r w:rsidRPr="000A3F9D">
              <w:rPr>
                <w:rFonts w:ascii="Times New Roman" w:hAnsi="Times New Roman"/>
              </w:rPr>
              <w:t>Canlandırma sürecinin tamamlanmasının ardından öğrencilere</w:t>
            </w:r>
            <w:r w:rsidR="000A3F9D">
              <w:rPr>
                <w:rFonts w:ascii="Times New Roman" w:hAnsi="Times New Roman"/>
              </w:rPr>
              <w:t xml:space="preserve"> </w:t>
            </w:r>
            <w:r w:rsidR="00763449" w:rsidRPr="000A3F9D">
              <w:rPr>
                <w:rFonts w:ascii="Times New Roman" w:hAnsi="Times New Roman"/>
              </w:rPr>
              <w:t>şu sorular sorulur</w:t>
            </w:r>
            <w:r w:rsidRPr="000A3F9D">
              <w:rPr>
                <w:rFonts w:ascii="Times New Roman" w:hAnsi="Times New Roman"/>
              </w:rPr>
              <w:t>:</w:t>
            </w:r>
          </w:p>
          <w:p w14:paraId="12DA7F87" w14:textId="77777777" w:rsidR="004B0510" w:rsidRPr="000A3F9D" w:rsidRDefault="004B0510" w:rsidP="000A3F9D">
            <w:pPr>
              <w:pStyle w:val="ListeParagraf1"/>
              <w:numPr>
                <w:ilvl w:val="0"/>
                <w:numId w:val="43"/>
              </w:numPr>
              <w:spacing w:line="276" w:lineRule="auto"/>
              <w:jc w:val="both"/>
              <w:rPr>
                <w:rFonts w:ascii="Times New Roman" w:hAnsi="Times New Roman"/>
              </w:rPr>
            </w:pPr>
            <w:r w:rsidRPr="000A3F9D">
              <w:rPr>
                <w:rFonts w:ascii="Times New Roman" w:hAnsi="Times New Roman"/>
              </w:rPr>
              <w:t>Karşılaştığınız kişisel güvenliğinizi tehdit eden durumlar karşısında ‘hayır’ demek size nasıl hissettirdi?</w:t>
            </w:r>
          </w:p>
          <w:p w14:paraId="635B2AB1" w14:textId="77777777" w:rsidR="004B0510" w:rsidRPr="000A3F9D" w:rsidRDefault="004B0510" w:rsidP="000A3F9D">
            <w:pPr>
              <w:pStyle w:val="ListeParagraf1"/>
              <w:numPr>
                <w:ilvl w:val="0"/>
                <w:numId w:val="43"/>
              </w:numPr>
              <w:spacing w:line="276" w:lineRule="auto"/>
              <w:jc w:val="both"/>
              <w:rPr>
                <w:rFonts w:ascii="Times New Roman" w:hAnsi="Times New Roman"/>
              </w:rPr>
            </w:pPr>
            <w:r w:rsidRPr="000A3F9D">
              <w:rPr>
                <w:rFonts w:ascii="Times New Roman" w:hAnsi="Times New Roman"/>
              </w:rPr>
              <w:t>Canlandırılan olaylara benzer olaylar yaşadınız mı? Bu olayların canlandırılması ve çeşitli şekillerde ‘hayır’ denilerek sonuçlanması size nasıl hissettirdi?</w:t>
            </w:r>
          </w:p>
          <w:p w14:paraId="3B81C189" w14:textId="77777777" w:rsidR="004B0510" w:rsidRPr="000A3F9D" w:rsidRDefault="004B0510" w:rsidP="000A3F9D">
            <w:pPr>
              <w:pStyle w:val="ListeParagraf1"/>
              <w:numPr>
                <w:ilvl w:val="0"/>
                <w:numId w:val="43"/>
              </w:numPr>
              <w:spacing w:line="276" w:lineRule="auto"/>
              <w:jc w:val="both"/>
              <w:rPr>
                <w:rFonts w:ascii="Times New Roman" w:hAnsi="Times New Roman"/>
              </w:rPr>
            </w:pPr>
            <w:r w:rsidRPr="000A3F9D">
              <w:rPr>
                <w:rFonts w:ascii="Times New Roman" w:hAnsi="Times New Roman"/>
              </w:rPr>
              <w:t>Hangi hayır denilecek durumları ve hayır deme şekillerini ilk defa öğrendiniz/kullandınız?</w:t>
            </w:r>
          </w:p>
          <w:p w14:paraId="7BEA7A8F" w14:textId="77777777" w:rsidR="004B0510" w:rsidRPr="000A3F9D" w:rsidRDefault="004B0510" w:rsidP="000A3F9D">
            <w:pPr>
              <w:pStyle w:val="ListeParagraf1"/>
              <w:numPr>
                <w:ilvl w:val="0"/>
                <w:numId w:val="43"/>
              </w:numPr>
              <w:spacing w:line="276" w:lineRule="auto"/>
              <w:jc w:val="both"/>
              <w:rPr>
                <w:rFonts w:ascii="Times New Roman" w:hAnsi="Times New Roman"/>
              </w:rPr>
            </w:pPr>
            <w:r w:rsidRPr="000A3F9D">
              <w:rPr>
                <w:rFonts w:ascii="Times New Roman" w:hAnsi="Times New Roman"/>
              </w:rPr>
              <w:t>Kendi hayatınızda hangi hayır deme yöntemlerini kullanıyorsunuz?</w:t>
            </w:r>
          </w:p>
          <w:p w14:paraId="6D6CBF53" w14:textId="77777777" w:rsidR="004B0510" w:rsidRPr="000A3F9D" w:rsidRDefault="004B0510" w:rsidP="000A3F9D">
            <w:pPr>
              <w:pStyle w:val="ListeParagraf1"/>
              <w:numPr>
                <w:ilvl w:val="0"/>
                <w:numId w:val="43"/>
              </w:numPr>
              <w:spacing w:line="276" w:lineRule="auto"/>
              <w:jc w:val="both"/>
              <w:rPr>
                <w:rFonts w:ascii="Times New Roman" w:hAnsi="Times New Roman"/>
              </w:rPr>
            </w:pPr>
            <w:r w:rsidRPr="000A3F9D">
              <w:rPr>
                <w:rFonts w:ascii="Times New Roman" w:hAnsi="Times New Roman"/>
              </w:rPr>
              <w:t>Bu etkinlikten sonra hangi hayır deme yönetimini kullanmak istersiniz? Neden?</w:t>
            </w:r>
          </w:p>
          <w:p w14:paraId="7FF4CB42" w14:textId="77777777" w:rsidR="004B0510" w:rsidRPr="000A3F9D" w:rsidRDefault="00EF7B11" w:rsidP="000A3F9D">
            <w:pPr>
              <w:pStyle w:val="ListeParagraf1"/>
              <w:numPr>
                <w:ilvl w:val="0"/>
                <w:numId w:val="42"/>
              </w:numPr>
              <w:spacing w:line="276" w:lineRule="auto"/>
              <w:jc w:val="both"/>
              <w:rPr>
                <w:rFonts w:ascii="Times New Roman" w:hAnsi="Times New Roman"/>
              </w:rPr>
            </w:pPr>
            <w:r w:rsidRPr="000A3F9D">
              <w:rPr>
                <w:rFonts w:ascii="Times New Roman" w:hAnsi="Times New Roman"/>
              </w:rPr>
              <w:t>Tartışma sürecinin tamamlanmasının ardından uygulayıcı etkinliğe yönelik şu yönergeyi sınıfla paylaşarak etkinliği sonlandırır:</w:t>
            </w:r>
          </w:p>
          <w:p w14:paraId="6D26A9C5" w14:textId="3C06DCF7" w:rsidR="00EF7B11" w:rsidRPr="000A3F9D" w:rsidRDefault="000A3F9D" w:rsidP="000A3F9D">
            <w:pPr>
              <w:pStyle w:val="ListeParagraf1"/>
              <w:spacing w:line="276" w:lineRule="auto"/>
              <w:jc w:val="both"/>
              <w:rPr>
                <w:rFonts w:ascii="Times New Roman" w:hAnsi="Times New Roman"/>
                <w:i/>
              </w:rPr>
            </w:pPr>
            <w:r>
              <w:rPr>
                <w:rFonts w:ascii="Times New Roman" w:hAnsi="Times New Roman"/>
                <w:i/>
              </w:rPr>
              <w:t>“</w:t>
            </w:r>
            <w:r w:rsidR="00EF7B11" w:rsidRPr="000A3F9D">
              <w:rPr>
                <w:rFonts w:ascii="Times New Roman" w:hAnsi="Times New Roman"/>
                <w:i/>
              </w:rPr>
              <w:t xml:space="preserve">Değerli öğrenciler, bu etkinlikte de gördüğümüz üzere hepimiz yaşamımızda kişisel güvenliğimizi tehdit eden durumlarla karşılaşabiliyoruz. </w:t>
            </w:r>
            <w:r w:rsidR="005C2ABF" w:rsidRPr="000A3F9D">
              <w:rPr>
                <w:rFonts w:ascii="Times New Roman" w:hAnsi="Times New Roman"/>
                <w:i/>
              </w:rPr>
              <w:t>Artık bu durumları ve bu durumlara verebileceğimiz tepkileri daha iyi tanıyor ve hayır deme şekillerini daha iyi biliyoruz. Bu sayede kişisel güvenliğimizi tehdit eden durumlara karşı daha bilinçli olup kişisel güvenliğimi</w:t>
            </w:r>
            <w:r w:rsidR="00161263" w:rsidRPr="000A3F9D">
              <w:rPr>
                <w:rFonts w:ascii="Times New Roman" w:hAnsi="Times New Roman"/>
                <w:i/>
              </w:rPr>
              <w:t>zi</w:t>
            </w:r>
            <w:r w:rsidR="005C2ABF" w:rsidRPr="000A3F9D">
              <w:rPr>
                <w:rFonts w:ascii="Times New Roman" w:hAnsi="Times New Roman"/>
                <w:i/>
              </w:rPr>
              <w:t xml:space="preserve"> daha iyi sağlayabileceğiz.</w:t>
            </w:r>
            <w:r>
              <w:rPr>
                <w:rFonts w:ascii="Times New Roman" w:hAnsi="Times New Roman"/>
                <w:i/>
              </w:rPr>
              <w:t>”</w:t>
            </w:r>
          </w:p>
        </w:tc>
      </w:tr>
      <w:tr w:rsidR="00BF2FB1" w:rsidRPr="000A3F9D" w14:paraId="4E26ABB0" w14:textId="77777777" w:rsidTr="000A3F9D">
        <w:tc>
          <w:tcPr>
            <w:tcW w:w="3545" w:type="dxa"/>
          </w:tcPr>
          <w:p w14:paraId="1D2CE851" w14:textId="77777777"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lastRenderedPageBreak/>
              <w:t>Kazanımın Değerlendirilmesi:</w:t>
            </w:r>
          </w:p>
        </w:tc>
        <w:tc>
          <w:tcPr>
            <w:tcW w:w="6237" w:type="dxa"/>
          </w:tcPr>
          <w:p w14:paraId="5ED9372D" w14:textId="77777777" w:rsidR="006E7647" w:rsidRPr="000A3F9D" w:rsidRDefault="006E7647" w:rsidP="000A3F9D">
            <w:pPr>
              <w:autoSpaceDE w:val="0"/>
              <w:autoSpaceDN w:val="0"/>
              <w:adjustRightInd w:val="0"/>
              <w:spacing w:after="0" w:line="276" w:lineRule="auto"/>
              <w:rPr>
                <w:rFonts w:ascii="Times New Roman" w:hAnsi="Times New Roman" w:cs="Times New Roman"/>
                <w:sz w:val="24"/>
                <w:szCs w:val="24"/>
              </w:rPr>
            </w:pPr>
          </w:p>
        </w:tc>
      </w:tr>
      <w:tr w:rsidR="00BF2FB1" w:rsidRPr="000A3F9D" w14:paraId="4F42EA88" w14:textId="77777777" w:rsidTr="000A3F9D">
        <w:tc>
          <w:tcPr>
            <w:tcW w:w="3545" w:type="dxa"/>
          </w:tcPr>
          <w:p w14:paraId="3C955FD2" w14:textId="3EE23505" w:rsidR="00BF2FB1" w:rsidRPr="000A3F9D" w:rsidRDefault="00BF2FB1"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t>Uygulayıcıya Not:</w:t>
            </w:r>
          </w:p>
        </w:tc>
        <w:tc>
          <w:tcPr>
            <w:tcW w:w="6237" w:type="dxa"/>
          </w:tcPr>
          <w:p w14:paraId="4989CFCF" w14:textId="77777777" w:rsidR="00BF2FB1" w:rsidRPr="000A3F9D" w:rsidRDefault="0088517E" w:rsidP="000A3F9D">
            <w:pPr>
              <w:pStyle w:val="ListeParagraf"/>
              <w:numPr>
                <w:ilvl w:val="0"/>
                <w:numId w:val="46"/>
              </w:numPr>
              <w:spacing w:after="0"/>
              <w:jc w:val="both"/>
              <w:rPr>
                <w:rFonts w:ascii="Times New Roman" w:hAnsi="Times New Roman"/>
                <w:sz w:val="24"/>
                <w:szCs w:val="24"/>
              </w:rPr>
            </w:pPr>
            <w:r w:rsidRPr="000A3F9D">
              <w:rPr>
                <w:rFonts w:ascii="Times New Roman" w:hAnsi="Times New Roman"/>
                <w:sz w:val="24"/>
                <w:szCs w:val="24"/>
              </w:rPr>
              <w:t>Uygulayıcı öğrencilerden toplanan örnek olaylar arasından kişisel güvenliğin tehdidiyle ilgili olmayanları elemelidir.</w:t>
            </w:r>
          </w:p>
          <w:p w14:paraId="46F60DD8" w14:textId="77777777" w:rsidR="0088517E" w:rsidRPr="000A3F9D" w:rsidRDefault="0088517E" w:rsidP="000A3F9D">
            <w:pPr>
              <w:pStyle w:val="ListeParagraf"/>
              <w:numPr>
                <w:ilvl w:val="0"/>
                <w:numId w:val="46"/>
              </w:numPr>
              <w:spacing w:after="0"/>
              <w:jc w:val="both"/>
              <w:rPr>
                <w:rFonts w:ascii="Times New Roman" w:hAnsi="Times New Roman"/>
                <w:sz w:val="24"/>
                <w:szCs w:val="24"/>
              </w:rPr>
            </w:pPr>
            <w:r w:rsidRPr="000A3F9D">
              <w:rPr>
                <w:rFonts w:ascii="Times New Roman" w:hAnsi="Times New Roman"/>
                <w:sz w:val="24"/>
                <w:szCs w:val="24"/>
              </w:rPr>
              <w:t>Sınıf mevcudu, örnek sayıları ve canlandırma süreleri gözetilerek en az 2-3 örneğin sınıfta canlandırılmasına dikkat edilmelidir. Kalan örnekler süre kalması halinde sınıfta sözlü olarak tartışılabilir.</w:t>
            </w:r>
          </w:p>
          <w:p w14:paraId="65EA5930" w14:textId="77777777" w:rsidR="000A3F9D" w:rsidRDefault="000A3F9D" w:rsidP="000A3F9D">
            <w:pPr>
              <w:pStyle w:val="ListeParagraf"/>
              <w:spacing w:after="0"/>
              <w:ind w:left="360"/>
              <w:jc w:val="both"/>
              <w:rPr>
                <w:rFonts w:ascii="Times New Roman" w:hAnsi="Times New Roman"/>
                <w:sz w:val="24"/>
                <w:szCs w:val="24"/>
              </w:rPr>
            </w:pPr>
          </w:p>
          <w:p w14:paraId="687DE28B" w14:textId="6A6C80DE" w:rsidR="004F5BEB" w:rsidRDefault="004F5BEB" w:rsidP="000A3F9D">
            <w:pPr>
              <w:pStyle w:val="ListeParagraf"/>
              <w:spacing w:after="0"/>
              <w:ind w:left="360"/>
              <w:jc w:val="both"/>
              <w:rPr>
                <w:rFonts w:ascii="Times New Roman" w:hAnsi="Times New Roman"/>
                <w:sz w:val="24"/>
                <w:szCs w:val="24"/>
              </w:rPr>
            </w:pPr>
            <w:r w:rsidRPr="000A3F9D">
              <w:rPr>
                <w:rFonts w:ascii="Times New Roman" w:hAnsi="Times New Roman"/>
                <w:sz w:val="24"/>
                <w:szCs w:val="24"/>
              </w:rPr>
              <w:lastRenderedPageBreak/>
              <w:t>Özel gereksinimli öğrenciler için;</w:t>
            </w:r>
          </w:p>
          <w:p w14:paraId="5F98BD35" w14:textId="77777777" w:rsidR="000A3F9D" w:rsidRPr="000A3F9D" w:rsidRDefault="000A3F9D" w:rsidP="000A3F9D">
            <w:pPr>
              <w:pStyle w:val="ListeParagraf"/>
              <w:spacing w:after="0"/>
              <w:ind w:left="360"/>
              <w:jc w:val="both"/>
              <w:rPr>
                <w:rFonts w:ascii="Times New Roman" w:hAnsi="Times New Roman"/>
                <w:sz w:val="24"/>
                <w:szCs w:val="24"/>
              </w:rPr>
            </w:pPr>
          </w:p>
          <w:p w14:paraId="4068EED9" w14:textId="77777777" w:rsidR="004F5BEB" w:rsidRPr="000A3F9D" w:rsidRDefault="004F5BEB" w:rsidP="000A3F9D">
            <w:pPr>
              <w:pStyle w:val="ListeParagraf"/>
              <w:numPr>
                <w:ilvl w:val="0"/>
                <w:numId w:val="47"/>
              </w:numPr>
              <w:spacing w:before="100" w:beforeAutospacing="1" w:after="0"/>
              <w:jc w:val="both"/>
              <w:rPr>
                <w:rFonts w:ascii="Times New Roman" w:hAnsi="Times New Roman"/>
                <w:sz w:val="24"/>
                <w:szCs w:val="24"/>
              </w:rPr>
            </w:pPr>
            <w:r w:rsidRPr="000A3F9D">
              <w:rPr>
                <w:rFonts w:ascii="Times New Roman" w:hAnsi="Times New Roman"/>
                <w:sz w:val="24"/>
                <w:szCs w:val="24"/>
              </w:rPr>
              <w:t>Çalışma yaprağında yer alan yazılı materyallere Braille yazı eklenebilir ya da punto büyütülerek materyal desteği sağlanabilir.</w:t>
            </w:r>
          </w:p>
          <w:p w14:paraId="149FDA72" w14:textId="6C10753C" w:rsidR="004F5BEB" w:rsidRPr="000A3F9D" w:rsidRDefault="004F5BEB" w:rsidP="000A3F9D">
            <w:pPr>
              <w:pStyle w:val="ListeParagraf"/>
              <w:numPr>
                <w:ilvl w:val="0"/>
                <w:numId w:val="47"/>
              </w:numPr>
              <w:spacing w:before="100" w:beforeAutospacing="1" w:after="0"/>
              <w:jc w:val="both"/>
              <w:rPr>
                <w:rFonts w:ascii="Times New Roman" w:hAnsi="Times New Roman"/>
                <w:sz w:val="24"/>
                <w:szCs w:val="24"/>
              </w:rPr>
            </w:pPr>
            <w:r w:rsidRPr="000A3F9D">
              <w:rPr>
                <w:rFonts w:ascii="Times New Roman" w:hAnsi="Times New Roman"/>
                <w:sz w:val="24"/>
                <w:szCs w:val="24"/>
              </w:rPr>
              <w:t>Etkinliğin tamamlanması için ek süre verilebilir.</w:t>
            </w:r>
          </w:p>
          <w:p w14:paraId="538BF232" w14:textId="77777777" w:rsidR="004F5BEB" w:rsidRPr="000A3F9D" w:rsidRDefault="004F5BEB" w:rsidP="000A3F9D">
            <w:pPr>
              <w:pStyle w:val="ListeParagraf"/>
              <w:numPr>
                <w:ilvl w:val="0"/>
                <w:numId w:val="47"/>
              </w:numPr>
              <w:spacing w:before="100" w:beforeAutospacing="1" w:after="0"/>
              <w:jc w:val="both"/>
              <w:rPr>
                <w:rFonts w:ascii="Times New Roman" w:hAnsi="Times New Roman"/>
                <w:sz w:val="24"/>
                <w:szCs w:val="24"/>
              </w:rPr>
            </w:pPr>
            <w:r w:rsidRPr="000A3F9D">
              <w:rPr>
                <w:rFonts w:ascii="Times New Roman" w:hAnsi="Times New Roman"/>
                <w:sz w:val="24"/>
                <w:szCs w:val="24"/>
              </w:rPr>
              <w:t xml:space="preserve">Örnek olaylar öğretmen tarafından gösterilerek ya da görsellerle anlatılarak destek sağlanabilir. </w:t>
            </w:r>
          </w:p>
          <w:p w14:paraId="3AD75D81" w14:textId="77777777" w:rsidR="004F5BEB" w:rsidRPr="000A3F9D" w:rsidRDefault="004F5BEB" w:rsidP="000A3F9D">
            <w:pPr>
              <w:pStyle w:val="ListeParagraf"/>
              <w:numPr>
                <w:ilvl w:val="0"/>
                <w:numId w:val="47"/>
              </w:numPr>
              <w:spacing w:before="100" w:beforeAutospacing="1" w:after="0"/>
              <w:jc w:val="both"/>
              <w:rPr>
                <w:rFonts w:ascii="Times New Roman" w:hAnsi="Times New Roman"/>
                <w:sz w:val="24"/>
                <w:szCs w:val="24"/>
              </w:rPr>
            </w:pPr>
            <w:r w:rsidRPr="000A3F9D">
              <w:rPr>
                <w:rFonts w:ascii="Times New Roman" w:hAnsi="Times New Roman"/>
                <w:sz w:val="24"/>
                <w:szCs w:val="24"/>
              </w:rPr>
              <w:t>Akran eşleşmesine yer verilerek sosyal çevre düzenlenebilir.</w:t>
            </w:r>
          </w:p>
          <w:p w14:paraId="732AE292" w14:textId="77777777" w:rsidR="004F5BEB" w:rsidRPr="000A3F9D" w:rsidRDefault="004F5BEB" w:rsidP="000A3F9D">
            <w:pPr>
              <w:spacing w:after="0" w:line="276" w:lineRule="auto"/>
              <w:rPr>
                <w:rFonts w:ascii="Times New Roman" w:hAnsi="Times New Roman" w:cs="Times New Roman"/>
                <w:sz w:val="24"/>
                <w:szCs w:val="24"/>
              </w:rPr>
            </w:pPr>
          </w:p>
        </w:tc>
      </w:tr>
      <w:tr w:rsidR="00763449" w:rsidRPr="000A3F9D" w14:paraId="5364B698" w14:textId="77777777" w:rsidTr="000A3F9D">
        <w:tc>
          <w:tcPr>
            <w:tcW w:w="3545" w:type="dxa"/>
          </w:tcPr>
          <w:p w14:paraId="552C4809" w14:textId="77777777" w:rsidR="00763449" w:rsidRPr="000A3F9D" w:rsidRDefault="00763449" w:rsidP="000A3F9D">
            <w:pPr>
              <w:spacing w:after="0" w:line="276" w:lineRule="auto"/>
              <w:rPr>
                <w:rFonts w:ascii="Times New Roman" w:hAnsi="Times New Roman" w:cs="Times New Roman"/>
                <w:b/>
                <w:sz w:val="24"/>
                <w:szCs w:val="24"/>
              </w:rPr>
            </w:pPr>
            <w:r w:rsidRPr="000A3F9D">
              <w:rPr>
                <w:rFonts w:ascii="Times New Roman" w:hAnsi="Times New Roman" w:cs="Times New Roman"/>
                <w:b/>
                <w:sz w:val="24"/>
                <w:szCs w:val="24"/>
              </w:rPr>
              <w:lastRenderedPageBreak/>
              <w:t>Etkinliği Geliştiren:</w:t>
            </w:r>
          </w:p>
        </w:tc>
        <w:tc>
          <w:tcPr>
            <w:tcW w:w="6237" w:type="dxa"/>
          </w:tcPr>
          <w:p w14:paraId="1ED458F0" w14:textId="77777777" w:rsidR="00763449" w:rsidRPr="000A3F9D" w:rsidRDefault="00763449" w:rsidP="000A3F9D">
            <w:pPr>
              <w:spacing w:after="0" w:line="276" w:lineRule="auto"/>
              <w:rPr>
                <w:rFonts w:ascii="Times New Roman" w:hAnsi="Times New Roman" w:cs="Times New Roman"/>
                <w:sz w:val="24"/>
                <w:szCs w:val="24"/>
              </w:rPr>
            </w:pPr>
            <w:r w:rsidRPr="000A3F9D">
              <w:rPr>
                <w:rFonts w:ascii="Times New Roman" w:hAnsi="Times New Roman" w:cs="Times New Roman"/>
                <w:sz w:val="24"/>
                <w:szCs w:val="24"/>
              </w:rPr>
              <w:t>Burak Taşpınar</w:t>
            </w:r>
          </w:p>
        </w:tc>
      </w:tr>
    </w:tbl>
    <w:p w14:paraId="59BDC307" w14:textId="77777777" w:rsidR="00486B9A" w:rsidRDefault="00486B9A">
      <w:pPr>
        <w:rPr>
          <w:rFonts w:cs="Times New Roman"/>
        </w:rPr>
      </w:pPr>
      <w:bookmarkStart w:id="0" w:name="_Toc45900416"/>
      <w:r>
        <w:rPr>
          <w:rFonts w:cs="Times New Roman"/>
        </w:rPr>
        <w:br w:type="page"/>
      </w:r>
    </w:p>
    <w:p w14:paraId="5FEFCD44" w14:textId="178F7586" w:rsidR="007125BF" w:rsidRPr="007125BF" w:rsidRDefault="000A3F9D" w:rsidP="007125BF">
      <w:pPr>
        <w:jc w:val="center"/>
        <w:rPr>
          <w:rFonts w:cs="Times New Roman"/>
          <w:b/>
        </w:rPr>
      </w:pPr>
      <w:r w:rsidRPr="007125BF">
        <w:rPr>
          <w:rFonts w:ascii="Times New Roman" w:hAnsi="Times New Roman"/>
          <w:b/>
          <w:sz w:val="24"/>
          <w:szCs w:val="24"/>
        </w:rPr>
        <w:lastRenderedPageBreak/>
        <w:t xml:space="preserve">Etkinlik Bilgi </w:t>
      </w:r>
      <w:r>
        <w:rPr>
          <w:rFonts w:ascii="Times New Roman" w:hAnsi="Times New Roman"/>
          <w:b/>
          <w:sz w:val="24"/>
          <w:szCs w:val="24"/>
        </w:rPr>
        <w:t>Notu</w:t>
      </w:r>
    </w:p>
    <w:p w14:paraId="0DA28EDC" w14:textId="77777777" w:rsidR="00E01F5F" w:rsidRPr="007125BF" w:rsidRDefault="00E01F5F" w:rsidP="006D58D7">
      <w:pPr>
        <w:rPr>
          <w:rFonts w:cs="Times New Roman"/>
          <w:b/>
        </w:rPr>
      </w:pPr>
    </w:p>
    <w:p w14:paraId="304F49A4" w14:textId="77777777" w:rsidR="00E01F5F" w:rsidRPr="006D7276" w:rsidRDefault="006D58D7" w:rsidP="006D7276">
      <w:pPr>
        <w:jc w:val="center"/>
        <w:rPr>
          <w:rFonts w:cs="Times New Roman"/>
        </w:rPr>
      </w:pPr>
      <w:r>
        <w:rPr>
          <w:rFonts w:cs="Times New Roman"/>
          <w:noProof/>
          <w:lang w:eastAsia="tr-TR"/>
        </w:rPr>
        <w:drawing>
          <wp:inline distT="0" distB="0" distL="0" distR="0" wp14:anchorId="6CC8E980" wp14:editId="72B2B3EE">
            <wp:extent cx="6200775" cy="85602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ır Dememizi Gerektiren Durumlar.png"/>
                    <pic:cNvPicPr/>
                  </pic:nvPicPr>
                  <pic:blipFill>
                    <a:blip r:embed="rId8">
                      <a:extLst>
                        <a:ext uri="{28A0092B-C50C-407E-A947-70E740481C1C}">
                          <a14:useLocalDpi xmlns:a14="http://schemas.microsoft.com/office/drawing/2010/main" val="0"/>
                        </a:ext>
                      </a:extLst>
                    </a:blip>
                    <a:stretch>
                      <a:fillRect/>
                    </a:stretch>
                  </pic:blipFill>
                  <pic:spPr>
                    <a:xfrm>
                      <a:off x="0" y="0"/>
                      <a:ext cx="6200775" cy="8560241"/>
                    </a:xfrm>
                    <a:prstGeom prst="rect">
                      <a:avLst/>
                    </a:prstGeom>
                  </pic:spPr>
                </pic:pic>
              </a:graphicData>
            </a:graphic>
          </wp:inline>
        </w:drawing>
      </w:r>
      <w:bookmarkEnd w:id="0"/>
    </w:p>
    <w:sectPr w:rsidR="00E01F5F" w:rsidRPr="006D7276"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D9A3" w14:textId="77777777" w:rsidR="00ED1A5E" w:rsidRDefault="00ED1A5E" w:rsidP="00BF2FB1">
      <w:pPr>
        <w:spacing w:after="0" w:line="240" w:lineRule="auto"/>
      </w:pPr>
      <w:r>
        <w:separator/>
      </w:r>
    </w:p>
  </w:endnote>
  <w:endnote w:type="continuationSeparator" w:id="0">
    <w:p w14:paraId="3CEF1DF2" w14:textId="77777777" w:rsidR="00ED1A5E" w:rsidRDefault="00ED1A5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50407CB6" w14:textId="77777777" w:rsidR="002501D1" w:rsidRDefault="00067C2E">
        <w:pPr>
          <w:pStyle w:val="AltBilgi"/>
          <w:jc w:val="right"/>
        </w:pPr>
        <w:r>
          <w:fldChar w:fldCharType="begin"/>
        </w:r>
        <w:r w:rsidR="00C75122">
          <w:instrText xml:space="preserve"> PAGE   \* MERGEFORMAT </w:instrText>
        </w:r>
        <w:r>
          <w:fldChar w:fldCharType="separate"/>
        </w:r>
        <w:r w:rsidR="004F5BEB">
          <w:rPr>
            <w:noProof/>
          </w:rPr>
          <w:t>3</w:t>
        </w:r>
        <w:r>
          <w:rPr>
            <w:noProof/>
          </w:rPr>
          <w:fldChar w:fldCharType="end"/>
        </w:r>
      </w:p>
    </w:sdtContent>
  </w:sdt>
  <w:p w14:paraId="54FD4355"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15E1" w14:textId="77777777" w:rsidR="00ED1A5E" w:rsidRDefault="00ED1A5E" w:rsidP="00BF2FB1">
      <w:pPr>
        <w:spacing w:after="0" w:line="240" w:lineRule="auto"/>
      </w:pPr>
      <w:r>
        <w:separator/>
      </w:r>
    </w:p>
  </w:footnote>
  <w:footnote w:type="continuationSeparator" w:id="0">
    <w:p w14:paraId="74AD52E0" w14:textId="77777777" w:rsidR="00ED1A5E" w:rsidRDefault="00ED1A5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A4"/>
    <w:multiLevelType w:val="hybridMultilevel"/>
    <w:tmpl w:val="7144D2E2"/>
    <w:lvl w:ilvl="0" w:tplc="9F2CD9C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F11C4"/>
    <w:multiLevelType w:val="hybridMultilevel"/>
    <w:tmpl w:val="AC0CCE1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03414B"/>
    <w:multiLevelType w:val="hybridMultilevel"/>
    <w:tmpl w:val="ED883A1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6F6059"/>
    <w:multiLevelType w:val="hybridMultilevel"/>
    <w:tmpl w:val="200610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B5A1542"/>
    <w:multiLevelType w:val="hybridMultilevel"/>
    <w:tmpl w:val="794600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F4006CA"/>
    <w:multiLevelType w:val="hybridMultilevel"/>
    <w:tmpl w:val="D9BA52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8C67B88"/>
    <w:multiLevelType w:val="hybridMultilevel"/>
    <w:tmpl w:val="B88A2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F33028"/>
    <w:multiLevelType w:val="hybridMultilevel"/>
    <w:tmpl w:val="A1ACEFFC"/>
    <w:lvl w:ilvl="0" w:tplc="9F2CD9C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DEF715B"/>
    <w:multiLevelType w:val="hybridMultilevel"/>
    <w:tmpl w:val="E82A3B56"/>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F47699D"/>
    <w:multiLevelType w:val="hybridMultilevel"/>
    <w:tmpl w:val="DC762126"/>
    <w:lvl w:ilvl="0" w:tplc="9F2CD9C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977863"/>
    <w:multiLevelType w:val="hybridMultilevel"/>
    <w:tmpl w:val="64988850"/>
    <w:lvl w:ilvl="0" w:tplc="9F2CD9CA">
      <w:start w:val="1"/>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3F83DE0"/>
    <w:multiLevelType w:val="hybridMultilevel"/>
    <w:tmpl w:val="0A8E288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438579C"/>
    <w:multiLevelType w:val="hybridMultilevel"/>
    <w:tmpl w:val="8C0C1A76"/>
    <w:lvl w:ilvl="0" w:tplc="A6E88BBC">
      <w:start w:val="1"/>
      <w:numFmt w:val="decimal"/>
      <w:lvlText w:val="%1)"/>
      <w:lvlJc w:val="left"/>
      <w:pPr>
        <w:ind w:left="1440" w:hanging="360"/>
      </w:pPr>
      <w:rPr>
        <w:rFonts w:hint="default"/>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60626FD"/>
    <w:multiLevelType w:val="hybridMultilevel"/>
    <w:tmpl w:val="7EDE8F18"/>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46AF5836"/>
    <w:multiLevelType w:val="hybridMultilevel"/>
    <w:tmpl w:val="A1ACEFFC"/>
    <w:lvl w:ilvl="0" w:tplc="9F2CD9C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B833171"/>
    <w:multiLevelType w:val="hybridMultilevel"/>
    <w:tmpl w:val="FD7E530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4CC32745"/>
    <w:multiLevelType w:val="hybridMultilevel"/>
    <w:tmpl w:val="079AD9C4"/>
    <w:lvl w:ilvl="0" w:tplc="A6E88BBC">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3613E"/>
    <w:multiLevelType w:val="hybridMultilevel"/>
    <w:tmpl w:val="839A3DF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5DE44190"/>
    <w:multiLevelType w:val="hybridMultilevel"/>
    <w:tmpl w:val="E1A4CE46"/>
    <w:lvl w:ilvl="0" w:tplc="9F2CD9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2691573"/>
    <w:multiLevelType w:val="hybridMultilevel"/>
    <w:tmpl w:val="33CA5A2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292097"/>
    <w:multiLevelType w:val="hybridMultilevel"/>
    <w:tmpl w:val="FB8273E0"/>
    <w:lvl w:ilvl="0" w:tplc="9F2CD9C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292F03"/>
    <w:multiLevelType w:val="hybridMultilevel"/>
    <w:tmpl w:val="3FB8C56A"/>
    <w:lvl w:ilvl="0" w:tplc="041F000F">
      <w:start w:val="1"/>
      <w:numFmt w:val="decimal"/>
      <w:lvlText w:val="%1."/>
      <w:lvlJc w:val="left"/>
      <w:pPr>
        <w:ind w:left="720" w:hanging="360"/>
      </w:pPr>
      <w:rPr>
        <w:rFonts w:eastAsia="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0"/>
  </w:num>
  <w:num w:numId="3">
    <w:abstractNumId w:val="19"/>
  </w:num>
  <w:num w:numId="4">
    <w:abstractNumId w:val="41"/>
  </w:num>
  <w:num w:numId="5">
    <w:abstractNumId w:val="26"/>
  </w:num>
  <w:num w:numId="6">
    <w:abstractNumId w:val="16"/>
  </w:num>
  <w:num w:numId="7">
    <w:abstractNumId w:val="8"/>
  </w:num>
  <w:num w:numId="8">
    <w:abstractNumId w:val="39"/>
  </w:num>
  <w:num w:numId="9">
    <w:abstractNumId w:val="45"/>
  </w:num>
  <w:num w:numId="10">
    <w:abstractNumId w:val="1"/>
  </w:num>
  <w:num w:numId="11">
    <w:abstractNumId w:val="44"/>
  </w:num>
  <w:num w:numId="12">
    <w:abstractNumId w:val="27"/>
  </w:num>
  <w:num w:numId="13">
    <w:abstractNumId w:val="5"/>
  </w:num>
  <w:num w:numId="14">
    <w:abstractNumId w:val="14"/>
  </w:num>
  <w:num w:numId="15">
    <w:abstractNumId w:val="28"/>
  </w:num>
  <w:num w:numId="16">
    <w:abstractNumId w:val="23"/>
  </w:num>
  <w:num w:numId="17">
    <w:abstractNumId w:val="20"/>
  </w:num>
  <w:num w:numId="18">
    <w:abstractNumId w:val="6"/>
  </w:num>
  <w:num w:numId="19">
    <w:abstractNumId w:val="35"/>
  </w:num>
  <w:num w:numId="20">
    <w:abstractNumId w:val="25"/>
  </w:num>
  <w:num w:numId="21">
    <w:abstractNumId w:val="40"/>
  </w:num>
  <w:num w:numId="22">
    <w:abstractNumId w:val="42"/>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9"/>
  </w:num>
  <w:num w:numId="28">
    <w:abstractNumId w:val="2"/>
  </w:num>
  <w:num w:numId="29">
    <w:abstractNumId w:val="34"/>
  </w:num>
  <w:num w:numId="30">
    <w:abstractNumId w:val="33"/>
  </w:num>
  <w:num w:numId="31">
    <w:abstractNumId w:val="17"/>
  </w:num>
  <w:num w:numId="32">
    <w:abstractNumId w:val="31"/>
  </w:num>
  <w:num w:numId="33">
    <w:abstractNumId w:val="30"/>
  </w:num>
  <w:num w:numId="34">
    <w:abstractNumId w:val="36"/>
  </w:num>
  <w:num w:numId="35">
    <w:abstractNumId w:val="11"/>
  </w:num>
  <w:num w:numId="36">
    <w:abstractNumId w:val="13"/>
  </w:num>
  <w:num w:numId="37">
    <w:abstractNumId w:val="38"/>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3"/>
  </w:num>
  <w:num w:numId="41">
    <w:abstractNumId w:val="22"/>
  </w:num>
  <w:num w:numId="42">
    <w:abstractNumId w:val="18"/>
  </w:num>
  <w:num w:numId="43">
    <w:abstractNumId w:val="4"/>
  </w:num>
  <w:num w:numId="44">
    <w:abstractNumId w:val="37"/>
  </w:num>
  <w:num w:numId="45">
    <w:abstractNumId w:val="21"/>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C2E"/>
    <w:rsid w:val="00067EE0"/>
    <w:rsid w:val="00095B0F"/>
    <w:rsid w:val="0009620C"/>
    <w:rsid w:val="000A38B7"/>
    <w:rsid w:val="000A3F9D"/>
    <w:rsid w:val="000B0DF1"/>
    <w:rsid w:val="000B1C4C"/>
    <w:rsid w:val="000B68CD"/>
    <w:rsid w:val="000D549E"/>
    <w:rsid w:val="00102683"/>
    <w:rsid w:val="00106033"/>
    <w:rsid w:val="0010665C"/>
    <w:rsid w:val="00161263"/>
    <w:rsid w:val="00164B52"/>
    <w:rsid w:val="00166597"/>
    <w:rsid w:val="001C290B"/>
    <w:rsid w:val="001D00F7"/>
    <w:rsid w:val="001D42AF"/>
    <w:rsid w:val="001D7CBA"/>
    <w:rsid w:val="001E2B21"/>
    <w:rsid w:val="001F35E1"/>
    <w:rsid w:val="0022004F"/>
    <w:rsid w:val="002228EC"/>
    <w:rsid w:val="00230BB2"/>
    <w:rsid w:val="00243DBC"/>
    <w:rsid w:val="002501D1"/>
    <w:rsid w:val="002A7E81"/>
    <w:rsid w:val="002C3820"/>
    <w:rsid w:val="002C77BE"/>
    <w:rsid w:val="002D29C4"/>
    <w:rsid w:val="002D4E95"/>
    <w:rsid w:val="002E1DF0"/>
    <w:rsid w:val="002F5160"/>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7AAA"/>
    <w:rsid w:val="00456D46"/>
    <w:rsid w:val="00460230"/>
    <w:rsid w:val="00471703"/>
    <w:rsid w:val="00486B9A"/>
    <w:rsid w:val="004A035D"/>
    <w:rsid w:val="004A0BAB"/>
    <w:rsid w:val="004A4587"/>
    <w:rsid w:val="004A4DFC"/>
    <w:rsid w:val="004B0510"/>
    <w:rsid w:val="004B2799"/>
    <w:rsid w:val="004D0E97"/>
    <w:rsid w:val="004F2CD6"/>
    <w:rsid w:val="004F5BEB"/>
    <w:rsid w:val="00527322"/>
    <w:rsid w:val="00587499"/>
    <w:rsid w:val="00591E27"/>
    <w:rsid w:val="005B14E7"/>
    <w:rsid w:val="005C2ABF"/>
    <w:rsid w:val="005D4CFC"/>
    <w:rsid w:val="005E1049"/>
    <w:rsid w:val="005F5274"/>
    <w:rsid w:val="006363A1"/>
    <w:rsid w:val="00660BF1"/>
    <w:rsid w:val="006854F6"/>
    <w:rsid w:val="00686AC7"/>
    <w:rsid w:val="006911E1"/>
    <w:rsid w:val="006A0CD7"/>
    <w:rsid w:val="006C698E"/>
    <w:rsid w:val="006D58D7"/>
    <w:rsid w:val="006D7276"/>
    <w:rsid w:val="006D7351"/>
    <w:rsid w:val="006E57CA"/>
    <w:rsid w:val="006E7647"/>
    <w:rsid w:val="006F3351"/>
    <w:rsid w:val="006F739E"/>
    <w:rsid w:val="00710BD5"/>
    <w:rsid w:val="007125BF"/>
    <w:rsid w:val="007249A8"/>
    <w:rsid w:val="00726C3B"/>
    <w:rsid w:val="00740CE6"/>
    <w:rsid w:val="00763449"/>
    <w:rsid w:val="007725CC"/>
    <w:rsid w:val="007742B3"/>
    <w:rsid w:val="007812DC"/>
    <w:rsid w:val="0078564F"/>
    <w:rsid w:val="007E119D"/>
    <w:rsid w:val="007E4D5B"/>
    <w:rsid w:val="007F5600"/>
    <w:rsid w:val="00802A0A"/>
    <w:rsid w:val="008053E7"/>
    <w:rsid w:val="00820308"/>
    <w:rsid w:val="00821708"/>
    <w:rsid w:val="00837935"/>
    <w:rsid w:val="008514B2"/>
    <w:rsid w:val="00863681"/>
    <w:rsid w:val="00865033"/>
    <w:rsid w:val="0087307E"/>
    <w:rsid w:val="0088517E"/>
    <w:rsid w:val="008A3658"/>
    <w:rsid w:val="008A6BFB"/>
    <w:rsid w:val="008C2FD4"/>
    <w:rsid w:val="008D43B1"/>
    <w:rsid w:val="008E27CF"/>
    <w:rsid w:val="008F1508"/>
    <w:rsid w:val="00921AB1"/>
    <w:rsid w:val="00927AC0"/>
    <w:rsid w:val="009433A2"/>
    <w:rsid w:val="00947B3C"/>
    <w:rsid w:val="00956F18"/>
    <w:rsid w:val="00967F10"/>
    <w:rsid w:val="00987046"/>
    <w:rsid w:val="009A1946"/>
    <w:rsid w:val="009B0858"/>
    <w:rsid w:val="009B4823"/>
    <w:rsid w:val="009C2539"/>
    <w:rsid w:val="009D4CCE"/>
    <w:rsid w:val="009E16E8"/>
    <w:rsid w:val="009E31C2"/>
    <w:rsid w:val="009E5187"/>
    <w:rsid w:val="009F3E56"/>
    <w:rsid w:val="00A343C4"/>
    <w:rsid w:val="00A43EAE"/>
    <w:rsid w:val="00A6226A"/>
    <w:rsid w:val="00A763D6"/>
    <w:rsid w:val="00A77740"/>
    <w:rsid w:val="00A85E8A"/>
    <w:rsid w:val="00AA34AD"/>
    <w:rsid w:val="00AB690F"/>
    <w:rsid w:val="00AD336A"/>
    <w:rsid w:val="00AD3A3D"/>
    <w:rsid w:val="00AD58F7"/>
    <w:rsid w:val="00B07345"/>
    <w:rsid w:val="00B10255"/>
    <w:rsid w:val="00B32978"/>
    <w:rsid w:val="00B34A00"/>
    <w:rsid w:val="00B62CC6"/>
    <w:rsid w:val="00B67E48"/>
    <w:rsid w:val="00B956D2"/>
    <w:rsid w:val="00BC6FCB"/>
    <w:rsid w:val="00BD2974"/>
    <w:rsid w:val="00BE690D"/>
    <w:rsid w:val="00BF2FB1"/>
    <w:rsid w:val="00C036C4"/>
    <w:rsid w:val="00C059F1"/>
    <w:rsid w:val="00C16A92"/>
    <w:rsid w:val="00C2330A"/>
    <w:rsid w:val="00C3484E"/>
    <w:rsid w:val="00C50C8C"/>
    <w:rsid w:val="00C70525"/>
    <w:rsid w:val="00C718F3"/>
    <w:rsid w:val="00C75122"/>
    <w:rsid w:val="00C753FC"/>
    <w:rsid w:val="00C92851"/>
    <w:rsid w:val="00CA227F"/>
    <w:rsid w:val="00CC19DE"/>
    <w:rsid w:val="00CC23C7"/>
    <w:rsid w:val="00CC3CFC"/>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6E5"/>
    <w:rsid w:val="00DF5825"/>
    <w:rsid w:val="00E01F5F"/>
    <w:rsid w:val="00E20D64"/>
    <w:rsid w:val="00E42A0E"/>
    <w:rsid w:val="00E42F27"/>
    <w:rsid w:val="00E755FA"/>
    <w:rsid w:val="00E81C67"/>
    <w:rsid w:val="00EB22FF"/>
    <w:rsid w:val="00EB51EE"/>
    <w:rsid w:val="00EB5729"/>
    <w:rsid w:val="00EC1E21"/>
    <w:rsid w:val="00ED1A5E"/>
    <w:rsid w:val="00ED1F16"/>
    <w:rsid w:val="00EF1FA5"/>
    <w:rsid w:val="00EF7B11"/>
    <w:rsid w:val="00F11D8B"/>
    <w:rsid w:val="00F35C5F"/>
    <w:rsid w:val="00F41801"/>
    <w:rsid w:val="00F4185C"/>
    <w:rsid w:val="00F61381"/>
    <w:rsid w:val="00F6292F"/>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FD8"/>
  <w15:docId w15:val="{AE37B745-4151-40BD-9523-8585C18A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st">
    <w:name w:val="st"/>
    <w:rsid w:val="00B0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4068">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2061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06199-7D9C-48CF-B8AA-DD6065B9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654</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9</cp:revision>
  <dcterms:created xsi:type="dcterms:W3CDTF">2020-12-10T06:18:00Z</dcterms:created>
  <dcterms:modified xsi:type="dcterms:W3CDTF">2020-12-27T16:13:00Z</dcterms:modified>
</cp:coreProperties>
</file>