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80" w:rsidRPr="005E2D80" w:rsidRDefault="005E2D80" w:rsidP="005E2D80">
      <w:pPr>
        <w:spacing w:after="0" w:line="276" w:lineRule="auto"/>
        <w:jc w:val="center"/>
        <w:rPr>
          <w:rFonts w:ascii="Times New Roman" w:hAnsi="Times New Roman" w:cs="Times New Roman"/>
          <w:b/>
          <w:sz w:val="24"/>
          <w:szCs w:val="24"/>
        </w:rPr>
      </w:pPr>
      <w:r w:rsidRPr="005E2D80">
        <w:rPr>
          <w:rFonts w:ascii="Times New Roman" w:hAnsi="Times New Roman" w:cs="Times New Roman"/>
          <w:b/>
          <w:sz w:val="24"/>
          <w:szCs w:val="24"/>
        </w:rPr>
        <w:t>İPUC</w:t>
      </w:r>
      <w:r>
        <w:rPr>
          <w:rFonts w:ascii="Times New Roman" w:hAnsi="Times New Roman" w:cs="Times New Roman"/>
          <w:b/>
          <w:sz w:val="24"/>
          <w:szCs w:val="24"/>
        </w:rPr>
        <w:t>UNU ALIYORUM, TEPKİMİ VERİYORUM</w:t>
      </w:r>
    </w:p>
    <w:p w:rsidR="000D549E" w:rsidRPr="002501D1" w:rsidRDefault="000D549E" w:rsidP="000D549E">
      <w:pPr>
        <w:rPr>
          <w:rFonts w:ascii="Times New Roman" w:hAnsi="Times New Roma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CA72EF" w:rsidRDefault="00CA72EF" w:rsidP="007E2CF3">
            <w:pPr>
              <w:spacing w:after="0" w:line="276" w:lineRule="auto"/>
              <w:jc w:val="both"/>
              <w:rPr>
                <w:rFonts w:ascii="Times New Roman" w:hAnsi="Times New Roman" w:cs="Times New Roman"/>
                <w:sz w:val="24"/>
                <w:szCs w:val="24"/>
              </w:rPr>
            </w:pPr>
            <w:r w:rsidRPr="00CA72EF">
              <w:rPr>
                <w:rFonts w:ascii="Times New Roman" w:eastAsia="Times New Roman" w:hAnsi="Times New Roman" w:cs="Times New Roman"/>
                <w:sz w:val="24"/>
                <w:szCs w:val="24"/>
              </w:rPr>
              <w:t>Sosyal Duygusal</w:t>
            </w:r>
            <w:r w:rsidR="007F1AAD">
              <w:rPr>
                <w:rFonts w:ascii="Times New Roman" w:eastAsia="Times New Roman" w:hAnsi="Times New Roman" w:cs="Times New Roman"/>
                <w:sz w:val="24"/>
                <w:szCs w:val="24"/>
              </w:rPr>
              <w:t xml:space="preserve"> Gelişim</w:t>
            </w:r>
          </w:p>
        </w:tc>
      </w:tr>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BF2FB1" w:rsidRPr="00CA72EF" w:rsidRDefault="00CA72EF" w:rsidP="007E2CF3">
            <w:pPr>
              <w:spacing w:after="0" w:line="276" w:lineRule="auto"/>
              <w:jc w:val="both"/>
              <w:rPr>
                <w:rFonts w:ascii="Times New Roman" w:hAnsi="Times New Roman" w:cs="Times New Roman"/>
                <w:sz w:val="24"/>
                <w:szCs w:val="24"/>
              </w:rPr>
            </w:pPr>
            <w:r w:rsidRPr="00CA72EF">
              <w:rPr>
                <w:rFonts w:ascii="Times New Roman" w:eastAsia="Times New Roman" w:hAnsi="Times New Roman" w:cs="Times New Roman"/>
                <w:sz w:val="24"/>
                <w:szCs w:val="24"/>
              </w:rPr>
              <w:t>Kişiler Arası Beceriler</w:t>
            </w:r>
          </w:p>
        </w:tc>
      </w:tr>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BF2FB1" w:rsidRPr="00CA72EF" w:rsidRDefault="00CA72EF" w:rsidP="007E2CF3">
            <w:pPr>
              <w:spacing w:after="0" w:line="276" w:lineRule="auto"/>
              <w:jc w:val="both"/>
              <w:rPr>
                <w:rFonts w:ascii="Times New Roman" w:hAnsi="Times New Roman" w:cs="Times New Roman"/>
                <w:sz w:val="24"/>
                <w:szCs w:val="24"/>
              </w:rPr>
            </w:pPr>
            <w:r w:rsidRPr="00CA72EF">
              <w:rPr>
                <w:rFonts w:ascii="Times New Roman" w:eastAsia="Times New Roman" w:hAnsi="Times New Roman" w:cs="Times New Roman"/>
                <w:sz w:val="24"/>
                <w:szCs w:val="24"/>
              </w:rPr>
              <w:t>Sosyal ipuçlarını yorumlayarak uygun tepkiler verir.</w:t>
            </w:r>
            <w:r w:rsidR="00510A4E">
              <w:rPr>
                <w:rFonts w:ascii="Times New Roman" w:eastAsia="Times New Roman" w:hAnsi="Times New Roman" w:cs="Times New Roman"/>
                <w:sz w:val="24"/>
                <w:szCs w:val="24"/>
              </w:rPr>
              <w:t xml:space="preserve"> </w:t>
            </w:r>
            <w:r w:rsidRPr="00CA72EF">
              <w:rPr>
                <w:rFonts w:ascii="Times New Roman" w:eastAsia="Times New Roman" w:hAnsi="Times New Roman" w:cs="Times New Roman"/>
                <w:sz w:val="24"/>
                <w:szCs w:val="24"/>
              </w:rPr>
              <w:t>/ 20. Hafta</w:t>
            </w:r>
          </w:p>
        </w:tc>
      </w:tr>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BF2FB1" w:rsidRPr="00CA72EF" w:rsidRDefault="00CA72EF" w:rsidP="007E2CF3">
            <w:pPr>
              <w:spacing w:after="0" w:line="276" w:lineRule="auto"/>
              <w:jc w:val="both"/>
              <w:rPr>
                <w:rFonts w:ascii="Times New Roman" w:hAnsi="Times New Roman" w:cs="Times New Roman"/>
                <w:sz w:val="24"/>
                <w:szCs w:val="24"/>
              </w:rPr>
            </w:pPr>
            <w:r w:rsidRPr="00CA72EF">
              <w:rPr>
                <w:rFonts w:ascii="Times New Roman" w:eastAsia="Calibri" w:hAnsi="Times New Roman" w:cs="Times New Roman"/>
                <w:sz w:val="24"/>
                <w:szCs w:val="24"/>
              </w:rPr>
              <w:t>7. Sınıf</w:t>
            </w:r>
          </w:p>
        </w:tc>
      </w:tr>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BF2FB1" w:rsidRPr="00CA72EF" w:rsidRDefault="00510A4E" w:rsidP="007E2CF3">
            <w:pPr>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40 dk. (1 Ders S</w:t>
            </w:r>
            <w:bookmarkStart w:id="0" w:name="_GoBack"/>
            <w:bookmarkEnd w:id="0"/>
            <w:r w:rsidR="00CA72EF" w:rsidRPr="00CA72EF">
              <w:rPr>
                <w:rFonts w:ascii="Times New Roman" w:eastAsia="Calibri" w:hAnsi="Times New Roman" w:cs="Times New Roman"/>
                <w:sz w:val="24"/>
                <w:szCs w:val="24"/>
              </w:rPr>
              <w:t>aati)</w:t>
            </w:r>
          </w:p>
        </w:tc>
      </w:tr>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510A4E" w:rsidRDefault="005E2D80" w:rsidP="00510A4E">
            <w:pPr>
              <w:pStyle w:val="ListeParagraf"/>
              <w:numPr>
                <w:ilvl w:val="0"/>
                <w:numId w:val="34"/>
              </w:numPr>
              <w:spacing w:after="0"/>
              <w:jc w:val="both"/>
              <w:rPr>
                <w:rFonts w:ascii="Times New Roman" w:hAnsi="Times New Roman"/>
                <w:sz w:val="24"/>
                <w:szCs w:val="24"/>
              </w:rPr>
            </w:pPr>
            <w:r w:rsidRPr="00510A4E">
              <w:rPr>
                <w:rFonts w:ascii="Times New Roman" w:hAnsi="Times New Roman"/>
                <w:sz w:val="24"/>
                <w:szCs w:val="24"/>
              </w:rPr>
              <w:t>Çalışma Yaprağı-</w:t>
            </w:r>
            <w:r w:rsidR="00CA72EF" w:rsidRPr="00510A4E">
              <w:rPr>
                <w:rFonts w:ascii="Times New Roman" w:hAnsi="Times New Roman"/>
                <w:sz w:val="24"/>
                <w:szCs w:val="24"/>
              </w:rPr>
              <w:t>1</w:t>
            </w:r>
          </w:p>
          <w:p w:rsidR="0014252D" w:rsidRDefault="005E2D80" w:rsidP="00510A4E">
            <w:pPr>
              <w:pStyle w:val="ListeParagraf"/>
              <w:numPr>
                <w:ilvl w:val="0"/>
                <w:numId w:val="34"/>
              </w:numPr>
              <w:spacing w:after="0"/>
              <w:jc w:val="both"/>
              <w:rPr>
                <w:rFonts w:ascii="Times New Roman" w:hAnsi="Times New Roman"/>
                <w:sz w:val="24"/>
                <w:szCs w:val="24"/>
              </w:rPr>
            </w:pPr>
            <w:r w:rsidRPr="00510A4E">
              <w:rPr>
                <w:rFonts w:ascii="Times New Roman" w:hAnsi="Times New Roman"/>
                <w:sz w:val="24"/>
                <w:szCs w:val="24"/>
              </w:rPr>
              <w:t xml:space="preserve">Etkinlik Bilgi Notu </w:t>
            </w:r>
          </w:p>
          <w:p w:rsidR="00510A4E" w:rsidRPr="00510A4E" w:rsidRDefault="00510A4E" w:rsidP="00510A4E">
            <w:pPr>
              <w:pStyle w:val="ListeParagraf"/>
              <w:numPr>
                <w:ilvl w:val="0"/>
                <w:numId w:val="34"/>
              </w:numPr>
              <w:spacing w:after="0"/>
              <w:jc w:val="both"/>
              <w:rPr>
                <w:rFonts w:ascii="Times New Roman" w:hAnsi="Times New Roman"/>
                <w:sz w:val="24"/>
                <w:szCs w:val="24"/>
              </w:rPr>
            </w:pPr>
            <w:r w:rsidRPr="00510A4E">
              <w:rPr>
                <w:rFonts w:ascii="Times New Roman" w:hAnsi="Times New Roman"/>
                <w:sz w:val="24"/>
                <w:szCs w:val="24"/>
              </w:rPr>
              <w:t>1 adet şeffaf poşet</w:t>
            </w:r>
          </w:p>
        </w:tc>
      </w:tr>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510A4E" w:rsidRDefault="00510A4E" w:rsidP="00510A4E">
            <w:pPr>
              <w:pStyle w:val="ListeParagraf"/>
              <w:numPr>
                <w:ilvl w:val="0"/>
                <w:numId w:val="35"/>
              </w:numPr>
              <w:spacing w:after="0"/>
              <w:jc w:val="both"/>
              <w:rPr>
                <w:rFonts w:ascii="Times New Roman" w:hAnsi="Times New Roman"/>
                <w:sz w:val="24"/>
                <w:szCs w:val="24"/>
              </w:rPr>
            </w:pPr>
            <w:r>
              <w:rPr>
                <w:rFonts w:ascii="Times New Roman" w:hAnsi="Times New Roman"/>
                <w:sz w:val="24"/>
                <w:szCs w:val="24"/>
              </w:rPr>
              <w:t>Çalışma Yaprağı-</w:t>
            </w:r>
            <w:r w:rsidR="00157AFF" w:rsidRPr="00510A4E">
              <w:rPr>
                <w:rFonts w:ascii="Times New Roman" w:hAnsi="Times New Roman"/>
                <w:sz w:val="24"/>
                <w:szCs w:val="24"/>
              </w:rPr>
              <w:t>1’de yer alan cümleler</w:t>
            </w:r>
            <w:r w:rsidR="00F12DEE" w:rsidRPr="00510A4E">
              <w:rPr>
                <w:rFonts w:ascii="Times New Roman" w:hAnsi="Times New Roman"/>
                <w:sz w:val="24"/>
                <w:szCs w:val="24"/>
              </w:rPr>
              <w:t xml:space="preserve"> etkinlik öncesinde kesilir ve poşete koyulur.</w:t>
            </w:r>
          </w:p>
          <w:p w:rsidR="0014252D" w:rsidRPr="00510A4E" w:rsidRDefault="0014252D" w:rsidP="00510A4E">
            <w:pPr>
              <w:pStyle w:val="ListeParagraf"/>
              <w:numPr>
                <w:ilvl w:val="0"/>
                <w:numId w:val="35"/>
              </w:numPr>
              <w:spacing w:after="0"/>
              <w:jc w:val="both"/>
              <w:rPr>
                <w:rFonts w:ascii="Times New Roman" w:hAnsi="Times New Roman"/>
                <w:sz w:val="24"/>
                <w:szCs w:val="24"/>
              </w:rPr>
            </w:pPr>
            <w:r w:rsidRPr="00510A4E">
              <w:rPr>
                <w:rFonts w:ascii="Times New Roman" w:hAnsi="Times New Roman"/>
                <w:sz w:val="24"/>
                <w:szCs w:val="24"/>
              </w:rPr>
              <w:t>Etkinlik öncesinde etkinlik bilgi notu okunur.</w:t>
            </w:r>
          </w:p>
        </w:tc>
      </w:tr>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510A4E" w:rsidRDefault="00CA72EF" w:rsidP="00510A4E">
            <w:pPr>
              <w:pStyle w:val="ListeParagraf1"/>
              <w:numPr>
                <w:ilvl w:val="0"/>
                <w:numId w:val="36"/>
              </w:numPr>
              <w:spacing w:line="276" w:lineRule="auto"/>
              <w:jc w:val="both"/>
              <w:rPr>
                <w:rFonts w:ascii="Times New Roman" w:hAnsi="Times New Roman"/>
              </w:rPr>
            </w:pPr>
            <w:r>
              <w:rPr>
                <w:rFonts w:ascii="Times New Roman" w:hAnsi="Times New Roman"/>
              </w:rPr>
              <w:t>Etkinliğin amacının, sosyal ipuçlarını yorumlayarak uygun tepkiler vermek olduğu açıklanır.</w:t>
            </w:r>
          </w:p>
          <w:p w:rsidR="00510A4E" w:rsidRDefault="00E32424" w:rsidP="00510A4E">
            <w:pPr>
              <w:pStyle w:val="ListeParagraf1"/>
              <w:numPr>
                <w:ilvl w:val="0"/>
                <w:numId w:val="36"/>
              </w:numPr>
              <w:spacing w:line="276" w:lineRule="auto"/>
              <w:jc w:val="both"/>
              <w:rPr>
                <w:rFonts w:ascii="Times New Roman" w:hAnsi="Times New Roman"/>
              </w:rPr>
            </w:pPr>
            <w:r w:rsidRPr="00510A4E">
              <w:rPr>
                <w:rFonts w:ascii="Times New Roman" w:hAnsi="Times New Roman"/>
              </w:rPr>
              <w:t>Öğrencilerin sosyal ipuçlarına dair ön öğrenmelerini uyar</w:t>
            </w:r>
            <w:r w:rsidR="0058350A" w:rsidRPr="00510A4E">
              <w:rPr>
                <w:rFonts w:ascii="Times New Roman" w:hAnsi="Times New Roman"/>
              </w:rPr>
              <w:t>abilmek ve uygun kişiler arası beceriler sergileyebilmede beden dili, ses tonu gibi unsurların ö</w:t>
            </w:r>
            <w:r w:rsidR="008D1B76" w:rsidRPr="00510A4E">
              <w:rPr>
                <w:rFonts w:ascii="Times New Roman" w:hAnsi="Times New Roman"/>
              </w:rPr>
              <w:t>n</w:t>
            </w:r>
            <w:r w:rsidR="00E515F2" w:rsidRPr="00510A4E">
              <w:rPr>
                <w:rFonts w:ascii="Times New Roman" w:hAnsi="Times New Roman"/>
              </w:rPr>
              <w:t xml:space="preserve">emini vurgulayabilmek amacıyla öğrencilere şu </w:t>
            </w:r>
            <w:r w:rsidR="007F1AAD" w:rsidRPr="00510A4E">
              <w:rPr>
                <w:rFonts w:ascii="Times New Roman" w:hAnsi="Times New Roman"/>
              </w:rPr>
              <w:t>soru sorulur</w:t>
            </w:r>
            <w:r w:rsidR="00E515F2" w:rsidRPr="00510A4E">
              <w:rPr>
                <w:rFonts w:ascii="Times New Roman" w:hAnsi="Times New Roman"/>
              </w:rPr>
              <w:t xml:space="preserve">: </w:t>
            </w:r>
          </w:p>
          <w:p w:rsidR="00510A4E" w:rsidRDefault="00E515F2" w:rsidP="00510A4E">
            <w:pPr>
              <w:pStyle w:val="ListeParagraf1"/>
              <w:spacing w:line="276" w:lineRule="auto"/>
              <w:jc w:val="both"/>
              <w:rPr>
                <w:rFonts w:ascii="Times New Roman" w:hAnsi="Times New Roman"/>
              </w:rPr>
            </w:pPr>
            <w:r w:rsidRPr="00510A4E">
              <w:rPr>
                <w:rFonts w:ascii="Times New Roman" w:hAnsi="Times New Roman"/>
              </w:rPr>
              <w:t>“</w:t>
            </w:r>
            <w:r w:rsidRPr="00510A4E">
              <w:rPr>
                <w:rFonts w:ascii="Times New Roman" w:hAnsi="Times New Roman"/>
                <w:i/>
              </w:rPr>
              <w:t>Sevgili öğrenciler hiç merak ettiniz mi, Türk Kahvesi’nin yanında niçin su verilir?</w:t>
            </w:r>
            <w:r w:rsidR="007F1AAD" w:rsidRPr="00510A4E">
              <w:rPr>
                <w:rFonts w:ascii="Times New Roman" w:hAnsi="Times New Roman"/>
                <w:i/>
              </w:rPr>
              <w:t>”</w:t>
            </w:r>
          </w:p>
          <w:p w:rsidR="00510A4E" w:rsidRPr="00510A4E" w:rsidRDefault="007F1AAD" w:rsidP="00510A4E">
            <w:pPr>
              <w:pStyle w:val="ListeParagraf1"/>
              <w:numPr>
                <w:ilvl w:val="0"/>
                <w:numId w:val="36"/>
              </w:numPr>
              <w:spacing w:line="276" w:lineRule="auto"/>
              <w:jc w:val="both"/>
              <w:rPr>
                <w:rFonts w:ascii="Times New Roman" w:hAnsi="Times New Roman"/>
              </w:rPr>
            </w:pPr>
            <w:r w:rsidRPr="00510A4E">
              <w:rPr>
                <w:rFonts w:ascii="Times New Roman" w:hAnsi="Times New Roman"/>
              </w:rPr>
              <w:t>Öğrencilerden kısaca cevaplar alınır (soruya doğru cevap veren öğrenci olursa öğrenciye teşekkür edilir ve bilmeyenler olabileceği için de kısaca rivayetten bahsedilir) ve şu rivayet anlatılır:</w:t>
            </w:r>
            <w:r w:rsidR="00E515F2" w:rsidRPr="00510A4E">
              <w:rPr>
                <w:rFonts w:ascii="Times New Roman" w:hAnsi="Times New Roman"/>
                <w:i/>
              </w:rPr>
              <w:t xml:space="preserve"> </w:t>
            </w:r>
          </w:p>
          <w:p w:rsidR="004A035D" w:rsidRPr="00510A4E" w:rsidRDefault="00510A4E" w:rsidP="00510A4E">
            <w:pPr>
              <w:pStyle w:val="ListeParagraf1"/>
              <w:spacing w:line="276" w:lineRule="auto"/>
              <w:jc w:val="both"/>
              <w:rPr>
                <w:rFonts w:ascii="Times New Roman" w:hAnsi="Times New Roman"/>
              </w:rPr>
            </w:pPr>
            <w:r>
              <w:rPr>
                <w:rFonts w:ascii="Times New Roman" w:hAnsi="Times New Roman"/>
                <w:i/>
              </w:rPr>
              <w:t>“</w:t>
            </w:r>
            <w:r w:rsidR="00E515F2" w:rsidRPr="00510A4E">
              <w:rPr>
                <w:rFonts w:ascii="Times New Roman" w:hAnsi="Times New Roman"/>
                <w:i/>
              </w:rPr>
              <w:t xml:space="preserve">Bir rivayete göre, Osmanlı Döneminde bir eve misafir geldiğinde ev sahibinin misafire doğrudan aç olup olmadığını sormasının uygun olmadığı düşünülür ve </w:t>
            </w:r>
            <w:r w:rsidR="00787DBD" w:rsidRPr="00510A4E">
              <w:rPr>
                <w:rFonts w:ascii="Times New Roman" w:hAnsi="Times New Roman"/>
                <w:i/>
              </w:rPr>
              <w:t xml:space="preserve">bu sebeple ev sahibi tarafından </w:t>
            </w:r>
            <w:r w:rsidR="00E515F2" w:rsidRPr="00510A4E">
              <w:rPr>
                <w:rFonts w:ascii="Times New Roman" w:hAnsi="Times New Roman"/>
                <w:i/>
              </w:rPr>
              <w:t>misafire bir fincan Türk kahvesi ile birlikt</w:t>
            </w:r>
            <w:r w:rsidR="00787DBD" w:rsidRPr="00510A4E">
              <w:rPr>
                <w:rFonts w:ascii="Times New Roman" w:hAnsi="Times New Roman"/>
                <w:i/>
              </w:rPr>
              <w:t>e bir bardak da su ikram edilirmiş</w:t>
            </w:r>
            <w:r w:rsidR="00E515F2" w:rsidRPr="00510A4E">
              <w:rPr>
                <w:rFonts w:ascii="Times New Roman" w:hAnsi="Times New Roman"/>
                <w:i/>
              </w:rPr>
              <w:t>. Eğer misafir suyu kahveden önce içerse bu karnının aç olduğuna işaretmiş, ev sahibi bunun üzerine hemen sofrayı kurmaya başlarmış. Eğer, suyu kahveyi bitirdikten sonra içerse misafirin tok olduğuna ve sadece sohbet etmek amacıyla geldiğine işaretmiş. Yani, misafir açım demez, kahve içişiyle niyetini belirtirmiş</w:t>
            </w:r>
            <w:r w:rsidR="00F22D07">
              <w:rPr>
                <w:rStyle w:val="DipnotBavurusu"/>
                <w:rFonts w:ascii="Times New Roman" w:hAnsi="Times New Roman"/>
                <w:i/>
              </w:rPr>
              <w:footnoteReference w:id="1"/>
            </w:r>
            <w:r w:rsidR="00F22D07" w:rsidRPr="00510A4E">
              <w:rPr>
                <w:rFonts w:ascii="Times New Roman" w:hAnsi="Times New Roman"/>
                <w:i/>
              </w:rPr>
              <w:t xml:space="preserve">. </w:t>
            </w:r>
            <w:r w:rsidR="00787DBD" w:rsidRPr="00510A4E">
              <w:rPr>
                <w:rFonts w:ascii="Times New Roman" w:hAnsi="Times New Roman"/>
                <w:i/>
              </w:rPr>
              <w:t xml:space="preserve">Bu </w:t>
            </w:r>
            <w:r w:rsidR="007F1AAD" w:rsidRPr="00510A4E">
              <w:rPr>
                <w:rFonts w:ascii="Times New Roman" w:hAnsi="Times New Roman"/>
                <w:i/>
              </w:rPr>
              <w:t>rivayette de</w:t>
            </w:r>
            <w:r w:rsidR="00950128" w:rsidRPr="00510A4E">
              <w:rPr>
                <w:rFonts w:ascii="Times New Roman" w:hAnsi="Times New Roman"/>
                <w:i/>
              </w:rPr>
              <w:t xml:space="preserve"> gördüğünüz gibi, karşılaştığımız durumlara doğru tepkiler verebilmede</w:t>
            </w:r>
            <w:r w:rsidR="007F1AAD" w:rsidRPr="00510A4E">
              <w:rPr>
                <w:rFonts w:ascii="Times New Roman" w:hAnsi="Times New Roman"/>
                <w:i/>
              </w:rPr>
              <w:t xml:space="preserve"> sosyal ipuçlarını yorumlayabilmek önemlidir. </w:t>
            </w:r>
            <w:r w:rsidR="00F845AD" w:rsidRPr="00510A4E">
              <w:rPr>
                <w:rFonts w:ascii="Times New Roman" w:hAnsi="Times New Roman"/>
                <w:i/>
              </w:rPr>
              <w:t>Çünkü</w:t>
            </w:r>
            <w:r w:rsidR="007F1AAD" w:rsidRPr="00510A4E">
              <w:rPr>
                <w:rFonts w:ascii="Times New Roman" w:hAnsi="Times New Roman"/>
                <w:i/>
              </w:rPr>
              <w:t xml:space="preserve"> her ne kadar her daim iletişim içerisinde olsak da </w:t>
            </w:r>
            <w:r w:rsidR="007F1AAD" w:rsidRPr="00510A4E">
              <w:rPr>
                <w:rFonts w:ascii="Times New Roman" w:hAnsi="Times New Roman"/>
                <w:i/>
              </w:rPr>
              <w:lastRenderedPageBreak/>
              <w:t>bazen sözel iletişim dışında beden dilimizle, ses tonumuzla ve rivayette olduğu gibi farklı sosyal ipuçları ile iletişimimizi sürdürebilmekteyiz.</w:t>
            </w:r>
            <w:r>
              <w:rPr>
                <w:rFonts w:ascii="Times New Roman" w:hAnsi="Times New Roman"/>
                <w:i/>
              </w:rPr>
              <w:t>”</w:t>
            </w:r>
          </w:p>
          <w:p w:rsidR="00815CBE" w:rsidRDefault="00950128" w:rsidP="00510A4E">
            <w:pPr>
              <w:pStyle w:val="ListeParagraf1"/>
              <w:numPr>
                <w:ilvl w:val="0"/>
                <w:numId w:val="36"/>
              </w:numPr>
              <w:spacing w:line="276" w:lineRule="auto"/>
              <w:jc w:val="both"/>
              <w:rPr>
                <w:rFonts w:ascii="Times New Roman" w:hAnsi="Times New Roman"/>
              </w:rPr>
            </w:pPr>
            <w:r>
              <w:rPr>
                <w:rFonts w:ascii="Times New Roman" w:hAnsi="Times New Roman"/>
              </w:rPr>
              <w:t>Açıklamanın ardından öğrencilere; “</w:t>
            </w:r>
            <w:r>
              <w:rPr>
                <w:rFonts w:ascii="Times New Roman" w:hAnsi="Times New Roman"/>
                <w:i/>
              </w:rPr>
              <w:t>Sizler de kendi yaşantılarınızı düşündüğünüzde ne tür sosyal ipuçları ile karşılaştınız</w:t>
            </w:r>
            <w:r w:rsidR="0070169B">
              <w:rPr>
                <w:rFonts w:ascii="Times New Roman" w:hAnsi="Times New Roman"/>
                <w:i/>
              </w:rPr>
              <w:t xml:space="preserve"> ve tepkiniz ne oldu</w:t>
            </w:r>
            <w:r>
              <w:rPr>
                <w:rFonts w:ascii="Times New Roman" w:hAnsi="Times New Roman"/>
                <w:i/>
              </w:rPr>
              <w:t>?”</w:t>
            </w:r>
            <w:r>
              <w:rPr>
                <w:rFonts w:ascii="Times New Roman" w:hAnsi="Times New Roman"/>
              </w:rPr>
              <w:t xml:space="preserve"> sorusu yöneltilir.</w:t>
            </w:r>
          </w:p>
          <w:p w:rsidR="00815CBE" w:rsidRDefault="00815CBE" w:rsidP="00510A4E">
            <w:pPr>
              <w:pStyle w:val="ListeParagraf1"/>
              <w:numPr>
                <w:ilvl w:val="0"/>
                <w:numId w:val="36"/>
              </w:numPr>
              <w:spacing w:line="276" w:lineRule="auto"/>
              <w:jc w:val="both"/>
              <w:rPr>
                <w:rFonts w:ascii="Times New Roman" w:hAnsi="Times New Roman"/>
              </w:rPr>
            </w:pPr>
            <w:r>
              <w:rPr>
                <w:rFonts w:ascii="Times New Roman" w:hAnsi="Times New Roman"/>
              </w:rPr>
              <w:t>Öğrencilerden gelen cevaplar, etkin dinleme tepkilerine dikkat edilerek dinlenir ve geribildirim sağlanır.</w:t>
            </w:r>
          </w:p>
          <w:p w:rsidR="00510A4E" w:rsidRDefault="00815CBE" w:rsidP="00510A4E">
            <w:pPr>
              <w:pStyle w:val="ListeParagraf1"/>
              <w:numPr>
                <w:ilvl w:val="0"/>
                <w:numId w:val="36"/>
              </w:numPr>
              <w:spacing w:line="276" w:lineRule="auto"/>
              <w:jc w:val="both"/>
              <w:rPr>
                <w:rFonts w:ascii="Times New Roman" w:hAnsi="Times New Roman"/>
              </w:rPr>
            </w:pPr>
            <w:r>
              <w:rPr>
                <w:rFonts w:ascii="Times New Roman" w:hAnsi="Times New Roman"/>
              </w:rPr>
              <w:t xml:space="preserve">Öğrencilere şu yönerge verilir: </w:t>
            </w:r>
          </w:p>
          <w:p w:rsidR="00AE3FB4" w:rsidRPr="008E2808" w:rsidRDefault="00815CBE" w:rsidP="00510A4E">
            <w:pPr>
              <w:pStyle w:val="ListeParagraf1"/>
              <w:spacing w:line="276" w:lineRule="auto"/>
              <w:jc w:val="both"/>
              <w:rPr>
                <w:rFonts w:ascii="Times New Roman" w:hAnsi="Times New Roman"/>
              </w:rPr>
            </w:pPr>
            <w:r>
              <w:rPr>
                <w:rFonts w:ascii="Times New Roman" w:hAnsi="Times New Roman"/>
              </w:rPr>
              <w:t>“</w:t>
            </w:r>
            <w:r w:rsidR="007275BF">
              <w:rPr>
                <w:rFonts w:ascii="Times New Roman" w:hAnsi="Times New Roman"/>
                <w:i/>
              </w:rPr>
              <w:t xml:space="preserve">Şimdi hep birlikte </w:t>
            </w:r>
            <w:r w:rsidR="00AE3FB4">
              <w:rPr>
                <w:rFonts w:ascii="Times New Roman" w:hAnsi="Times New Roman"/>
                <w:i/>
              </w:rPr>
              <w:t xml:space="preserve">dramatizasyon içeren bir etkinlik gerçekleştireceğiz. Bunun için aranızdan </w:t>
            </w:r>
            <w:r w:rsidR="007275BF">
              <w:rPr>
                <w:rFonts w:ascii="Times New Roman" w:hAnsi="Times New Roman"/>
                <w:i/>
              </w:rPr>
              <w:t xml:space="preserve">bir </w:t>
            </w:r>
            <w:r w:rsidR="00AE3FB4">
              <w:rPr>
                <w:rFonts w:ascii="Times New Roman" w:hAnsi="Times New Roman"/>
                <w:i/>
              </w:rPr>
              <w:t>öğrencinin tahtaya gelmesini</w:t>
            </w:r>
            <w:r w:rsidR="007275BF">
              <w:rPr>
                <w:rFonts w:ascii="Times New Roman" w:hAnsi="Times New Roman"/>
                <w:i/>
              </w:rPr>
              <w:t>, diğerlerinizin</w:t>
            </w:r>
            <w:r w:rsidR="00F75B37">
              <w:rPr>
                <w:rFonts w:ascii="Times New Roman" w:hAnsi="Times New Roman"/>
                <w:i/>
              </w:rPr>
              <w:t xml:space="preserve"> de küçük birer </w:t>
            </w:r>
            <w:r w:rsidR="003B4D74">
              <w:rPr>
                <w:rFonts w:ascii="Times New Roman" w:hAnsi="Times New Roman"/>
                <w:i/>
              </w:rPr>
              <w:t>kâğıt</w:t>
            </w:r>
            <w:r w:rsidR="00F75B37">
              <w:rPr>
                <w:rFonts w:ascii="Times New Roman" w:hAnsi="Times New Roman"/>
                <w:i/>
              </w:rPr>
              <w:t xml:space="preserve"> ve kalem çıkararak beklemenizi istiyorum.</w:t>
            </w:r>
            <w:r w:rsidR="007275BF">
              <w:rPr>
                <w:rFonts w:ascii="Times New Roman" w:hAnsi="Times New Roman"/>
                <w:i/>
              </w:rPr>
              <w:t xml:space="preserve"> Tahtaya gelen öğrenci, poşet içerisindeki kâğıtlardan bir tane alarak okuyacak ve </w:t>
            </w:r>
            <w:r w:rsidR="008E2808">
              <w:rPr>
                <w:rFonts w:ascii="Times New Roman" w:hAnsi="Times New Roman"/>
                <w:i/>
              </w:rPr>
              <w:t>cümlenin devamını kur</w:t>
            </w:r>
            <w:r w:rsidR="0002327F">
              <w:rPr>
                <w:rFonts w:ascii="Times New Roman" w:hAnsi="Times New Roman"/>
                <w:i/>
              </w:rPr>
              <w:t>gusal bir şekilde oluşturara</w:t>
            </w:r>
            <w:r w:rsidR="008E2808">
              <w:rPr>
                <w:rFonts w:ascii="Times New Roman" w:hAnsi="Times New Roman"/>
                <w:i/>
              </w:rPr>
              <w:t xml:space="preserve">k, vereceği tepkilerle süreci devam ettirecektir. Bu kurguyu planlayabilmek ve sürdürebilmek için kendisine yardımcı olmasını istediği başka öğrencileri de dramatizasyona </w:t>
            </w:r>
            <w:r w:rsidR="00460FC7">
              <w:rPr>
                <w:rFonts w:ascii="Times New Roman" w:hAnsi="Times New Roman"/>
                <w:i/>
              </w:rPr>
              <w:t>dâhil</w:t>
            </w:r>
            <w:r w:rsidR="008E2808">
              <w:rPr>
                <w:rFonts w:ascii="Times New Roman" w:hAnsi="Times New Roman"/>
                <w:i/>
              </w:rPr>
              <w:t xml:space="preserve"> edebilecektir. Yani, süreç doğaçlama şekilde yürütülecek olup birkaç dakikada bitecektir. Sizler de (yani oturan öğrenciler), etkinlik esnasında sosyal ipuçlarını da yorumlayarak arkadaşınızın/arkadaşlarınızın vermiş oldukları tepkilere dikkat edeceksiniz. Elinizde bulunan kâğıtlara, verilen tepkilerin size göre uygun olup olmadığını ya da başka ne tür tepkiler verilebileceğini not alacaksınız.”</w:t>
            </w:r>
          </w:p>
          <w:p w:rsidR="008E2808" w:rsidRDefault="008E2808" w:rsidP="00510A4E">
            <w:pPr>
              <w:pStyle w:val="ListeParagraf1"/>
              <w:numPr>
                <w:ilvl w:val="0"/>
                <w:numId w:val="36"/>
              </w:numPr>
              <w:spacing w:line="276" w:lineRule="auto"/>
              <w:jc w:val="both"/>
              <w:rPr>
                <w:rFonts w:ascii="Times New Roman" w:hAnsi="Times New Roman"/>
              </w:rPr>
            </w:pPr>
            <w:r>
              <w:rPr>
                <w:rFonts w:ascii="Times New Roman" w:hAnsi="Times New Roman"/>
              </w:rPr>
              <w:t>Yukarıd</w:t>
            </w:r>
            <w:r w:rsidR="0002327F">
              <w:rPr>
                <w:rFonts w:ascii="Times New Roman" w:hAnsi="Times New Roman"/>
              </w:rPr>
              <w:t>a yer alan yönergeye uygun şekilde</w:t>
            </w:r>
            <w:r>
              <w:rPr>
                <w:rFonts w:ascii="Times New Roman" w:hAnsi="Times New Roman"/>
              </w:rPr>
              <w:t xml:space="preserve"> süreç birkaç tur devam ettirilir.</w:t>
            </w:r>
          </w:p>
          <w:p w:rsidR="008E2808" w:rsidRDefault="008E2808" w:rsidP="00510A4E">
            <w:pPr>
              <w:pStyle w:val="ListeParagraf1"/>
              <w:numPr>
                <w:ilvl w:val="0"/>
                <w:numId w:val="36"/>
              </w:numPr>
              <w:spacing w:line="276" w:lineRule="auto"/>
              <w:jc w:val="both"/>
              <w:rPr>
                <w:rFonts w:ascii="Times New Roman" w:hAnsi="Times New Roman"/>
              </w:rPr>
            </w:pPr>
            <w:r>
              <w:rPr>
                <w:rFonts w:ascii="Times New Roman" w:hAnsi="Times New Roman"/>
              </w:rPr>
              <w:t>Öğrencilerin almış oldukları notlar doğrultusunda paylaşımda bulunmaları sağlanır.</w:t>
            </w:r>
          </w:p>
          <w:p w:rsidR="008E2808" w:rsidRDefault="008E2808" w:rsidP="00510A4E">
            <w:pPr>
              <w:pStyle w:val="ListeParagraf1"/>
              <w:numPr>
                <w:ilvl w:val="0"/>
                <w:numId w:val="36"/>
              </w:numPr>
              <w:spacing w:line="276" w:lineRule="auto"/>
              <w:jc w:val="both"/>
              <w:rPr>
                <w:rFonts w:ascii="Times New Roman" w:hAnsi="Times New Roman"/>
              </w:rPr>
            </w:pPr>
            <w:r>
              <w:rPr>
                <w:rFonts w:ascii="Times New Roman" w:hAnsi="Times New Roman"/>
              </w:rPr>
              <w:t>Süreç,</w:t>
            </w:r>
            <w:r w:rsidR="00AA3F74">
              <w:rPr>
                <w:rFonts w:ascii="Times New Roman" w:hAnsi="Times New Roman"/>
              </w:rPr>
              <w:t xml:space="preserve"> tartış</w:t>
            </w:r>
            <w:r w:rsidR="00510A4E">
              <w:rPr>
                <w:rFonts w:ascii="Times New Roman" w:hAnsi="Times New Roman"/>
              </w:rPr>
              <w:t>ma soruları ile devam ettirilir:</w:t>
            </w:r>
          </w:p>
          <w:p w:rsidR="00AA3F74" w:rsidRDefault="00AA3F74" w:rsidP="007E2CF3">
            <w:pPr>
              <w:pStyle w:val="ListeParagraf1"/>
              <w:numPr>
                <w:ilvl w:val="0"/>
                <w:numId w:val="29"/>
              </w:numPr>
              <w:spacing w:line="276" w:lineRule="auto"/>
              <w:jc w:val="both"/>
              <w:rPr>
                <w:rFonts w:ascii="Times New Roman" w:hAnsi="Times New Roman"/>
              </w:rPr>
            </w:pPr>
            <w:r>
              <w:rPr>
                <w:rFonts w:ascii="Times New Roman" w:hAnsi="Times New Roman"/>
              </w:rPr>
              <w:t>Bu etkinlikle neler kazandığınızı düşünüyorsunuz?</w:t>
            </w:r>
          </w:p>
          <w:p w:rsidR="00AA3F74" w:rsidRDefault="00AA3F74" w:rsidP="007E2CF3">
            <w:pPr>
              <w:pStyle w:val="ListeParagraf1"/>
              <w:numPr>
                <w:ilvl w:val="0"/>
                <w:numId w:val="29"/>
              </w:numPr>
              <w:spacing w:line="276" w:lineRule="auto"/>
              <w:jc w:val="both"/>
              <w:rPr>
                <w:rFonts w:ascii="Times New Roman" w:hAnsi="Times New Roman"/>
              </w:rPr>
            </w:pPr>
            <w:r>
              <w:rPr>
                <w:rFonts w:ascii="Times New Roman" w:hAnsi="Times New Roman"/>
              </w:rPr>
              <w:t>Etkinlik esnasındaki sosyal ipuçlarına uygun tepkileri bulmakta zorlandınız mı? Zorlandıysanız, sizi zorlayan şey ne oldu?</w:t>
            </w:r>
          </w:p>
          <w:p w:rsidR="00AA3F74" w:rsidRDefault="00AA3F74" w:rsidP="007E2CF3">
            <w:pPr>
              <w:pStyle w:val="ListeParagraf1"/>
              <w:numPr>
                <w:ilvl w:val="0"/>
                <w:numId w:val="29"/>
              </w:numPr>
              <w:spacing w:line="276" w:lineRule="auto"/>
              <w:jc w:val="both"/>
              <w:rPr>
                <w:rFonts w:ascii="Times New Roman" w:hAnsi="Times New Roman"/>
              </w:rPr>
            </w:pPr>
            <w:r>
              <w:rPr>
                <w:rFonts w:ascii="Times New Roman" w:hAnsi="Times New Roman"/>
              </w:rPr>
              <w:t>Bugünden itibaren sosyal ipuçlarına uygun tepkiler verebilme ile ilgili neler yapmayı planlıyorsunuz?</w:t>
            </w:r>
          </w:p>
          <w:p w:rsidR="0058350A" w:rsidRPr="00BC0C2E" w:rsidRDefault="00157AFF" w:rsidP="00510A4E">
            <w:pPr>
              <w:pStyle w:val="ListeParagraf3"/>
              <w:numPr>
                <w:ilvl w:val="0"/>
                <w:numId w:val="36"/>
              </w:numPr>
              <w:spacing w:line="276" w:lineRule="auto"/>
              <w:jc w:val="both"/>
              <w:rPr>
                <w:rFonts w:ascii="Times New Roman" w:hAnsi="Times New Roman"/>
              </w:rPr>
            </w:pPr>
            <w:r w:rsidRPr="007043F6">
              <w:rPr>
                <w:rFonts w:ascii="Times New Roman" w:hAnsi="Times New Roman"/>
              </w:rPr>
              <w:t xml:space="preserve">Tartışma sorularının cevaplanmasının ardından etkinlik, uygulayıcının şu </w:t>
            </w:r>
            <w:r w:rsidR="0002327F">
              <w:rPr>
                <w:rFonts w:ascii="Times New Roman" w:hAnsi="Times New Roman"/>
              </w:rPr>
              <w:t>cümlesi</w:t>
            </w:r>
            <w:r w:rsidRPr="007043F6">
              <w:rPr>
                <w:rFonts w:ascii="Times New Roman" w:hAnsi="Times New Roman"/>
              </w:rPr>
              <w:t xml:space="preserve"> ile sonlandırılır: </w:t>
            </w:r>
            <w:r w:rsidR="007F1AAD">
              <w:rPr>
                <w:rFonts w:ascii="Times New Roman" w:hAnsi="Times New Roman"/>
              </w:rPr>
              <w:t>“</w:t>
            </w:r>
            <w:r w:rsidR="007F1AAD">
              <w:rPr>
                <w:rFonts w:ascii="Times New Roman" w:hAnsi="Times New Roman"/>
                <w:i/>
              </w:rPr>
              <w:t xml:space="preserve">Bugünkü etkinlikte de gördüğümüz gibi, olumlu </w:t>
            </w:r>
            <w:r w:rsidR="007F1AAD">
              <w:rPr>
                <w:rFonts w:ascii="Times New Roman" w:hAnsi="Times New Roman"/>
                <w:i/>
              </w:rPr>
              <w:lastRenderedPageBreak/>
              <w:t>kişilerarası beceriler kurabilmede ses tonu, beden dili, birbirimize olan mesafemiz,</w:t>
            </w:r>
            <w:r w:rsidR="00BC0C2E">
              <w:rPr>
                <w:rFonts w:ascii="Times New Roman" w:hAnsi="Times New Roman"/>
                <w:i/>
              </w:rPr>
              <w:t xml:space="preserve"> yüz ifadelerimiz, vurgulamalarımız gibi birçok sosyal ipucunu fark edebilmek</w:t>
            </w:r>
            <w:r w:rsidR="003B4D74">
              <w:rPr>
                <w:rFonts w:ascii="Times New Roman" w:hAnsi="Times New Roman"/>
                <w:i/>
              </w:rPr>
              <w:t xml:space="preserve"> ve uygun tepkiler verebilmek</w:t>
            </w:r>
            <w:r w:rsidR="00BC0C2E">
              <w:rPr>
                <w:rFonts w:ascii="Times New Roman" w:hAnsi="Times New Roman"/>
                <w:i/>
              </w:rPr>
              <w:t xml:space="preserve"> önemlidir.</w:t>
            </w:r>
            <w:r w:rsidR="007E2CF3">
              <w:rPr>
                <w:rFonts w:ascii="Times New Roman" w:hAnsi="Times New Roman"/>
                <w:i/>
              </w:rPr>
              <w:t>”</w:t>
            </w:r>
          </w:p>
        </w:tc>
      </w:tr>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837935" w:rsidRPr="00510A4E" w:rsidRDefault="00694221" w:rsidP="00510A4E">
            <w:pPr>
              <w:pStyle w:val="ListeParagraf"/>
              <w:numPr>
                <w:ilvl w:val="0"/>
                <w:numId w:val="37"/>
              </w:numPr>
              <w:autoSpaceDE w:val="0"/>
              <w:autoSpaceDN w:val="0"/>
              <w:adjustRightInd w:val="0"/>
              <w:spacing w:after="0"/>
              <w:jc w:val="both"/>
              <w:rPr>
                <w:rFonts w:ascii="Times New Roman" w:hAnsi="Times New Roman"/>
                <w:sz w:val="24"/>
                <w:szCs w:val="24"/>
              </w:rPr>
            </w:pPr>
            <w:r w:rsidRPr="00510A4E">
              <w:rPr>
                <w:rFonts w:ascii="Times New Roman" w:hAnsi="Times New Roman"/>
                <w:sz w:val="24"/>
                <w:szCs w:val="24"/>
              </w:rPr>
              <w:t>Öğrencilerin bu hafta içerisinde çevrelerindeki insanların kullandıkları sosyal ipuçlarını ve verdikleri tepkileri gözlemleyere</w:t>
            </w:r>
            <w:r w:rsidR="0002327F" w:rsidRPr="00510A4E">
              <w:rPr>
                <w:rFonts w:ascii="Times New Roman" w:hAnsi="Times New Roman"/>
                <w:sz w:val="24"/>
                <w:szCs w:val="24"/>
              </w:rPr>
              <w:t>k not almaları istenir. Not aldıkları sosyal ipuçları ve bu ipuçlarına verilen tepkilerden uygun olmadığını düşündükleri tepkileri belirleyerek uygun tepkilerin neler olabileceğini belirlemeleri ve bir sonraki derste sınıf arkadaşları ile paylaşımda bulunmaları sağlanır.</w:t>
            </w:r>
          </w:p>
        </w:tc>
      </w:tr>
      <w:tr w:rsidR="00BF2FB1" w:rsidRPr="002501D1" w:rsidTr="00510A4E">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237" w:type="dxa"/>
          </w:tcPr>
          <w:p w:rsidR="00BF2FB1" w:rsidRPr="00510A4E" w:rsidRDefault="00541C69" w:rsidP="00510A4E">
            <w:pPr>
              <w:pStyle w:val="ListeParagraf"/>
              <w:numPr>
                <w:ilvl w:val="0"/>
                <w:numId w:val="38"/>
              </w:numPr>
              <w:spacing w:after="0"/>
              <w:jc w:val="both"/>
              <w:rPr>
                <w:rFonts w:ascii="Times New Roman" w:hAnsi="Times New Roman"/>
                <w:sz w:val="24"/>
                <w:szCs w:val="24"/>
              </w:rPr>
            </w:pPr>
            <w:r w:rsidRPr="00510A4E">
              <w:rPr>
                <w:rFonts w:ascii="Times New Roman" w:hAnsi="Times New Roman"/>
                <w:sz w:val="24"/>
                <w:szCs w:val="24"/>
              </w:rPr>
              <w:t>Öğrencilerinizi, olumlu kişiler arası beceriler kurabilmeleri için cesaretlendirmenizin önemli olduğunu unutmayınız ve yıl boyunca öğrencilerinizin sosyal ipuçlarına vermiş oldukları uygun tepkileri fark ettiğinizde gerekli pekiştirmeyi sağlayınız.</w:t>
            </w:r>
          </w:p>
          <w:p w:rsidR="007D1153" w:rsidRDefault="007D1153" w:rsidP="007D1153">
            <w:pPr>
              <w:spacing w:after="0"/>
              <w:jc w:val="both"/>
              <w:rPr>
                <w:rFonts w:ascii="Times New Roman" w:hAnsi="Times New Roman" w:cs="Times New Roman"/>
                <w:sz w:val="24"/>
                <w:szCs w:val="24"/>
              </w:rPr>
            </w:pPr>
          </w:p>
          <w:p w:rsidR="00510A4E" w:rsidRDefault="007D1153" w:rsidP="007D1153">
            <w:pPr>
              <w:spacing w:after="0"/>
              <w:jc w:val="both"/>
              <w:rPr>
                <w:rFonts w:ascii="Times New Roman" w:hAnsi="Times New Roman" w:cs="Times New Roman"/>
                <w:sz w:val="24"/>
                <w:szCs w:val="24"/>
              </w:rPr>
            </w:pPr>
            <w:r w:rsidRPr="007D1153">
              <w:rPr>
                <w:rFonts w:ascii="Times New Roman" w:hAnsi="Times New Roman" w:cs="Times New Roman"/>
                <w:sz w:val="24"/>
                <w:szCs w:val="24"/>
              </w:rPr>
              <w:t>Özel gereksinimli öğrenciler için;</w:t>
            </w:r>
          </w:p>
          <w:p w:rsidR="00510A4E" w:rsidRDefault="00510A4E" w:rsidP="007D1153">
            <w:pPr>
              <w:spacing w:after="0"/>
              <w:jc w:val="both"/>
              <w:rPr>
                <w:rFonts w:ascii="Times New Roman" w:hAnsi="Times New Roman" w:cs="Times New Roman"/>
                <w:sz w:val="24"/>
                <w:szCs w:val="24"/>
              </w:rPr>
            </w:pPr>
          </w:p>
          <w:p w:rsidR="00510A4E" w:rsidRDefault="007D1153" w:rsidP="007D1153">
            <w:pPr>
              <w:pStyle w:val="ListeParagraf"/>
              <w:numPr>
                <w:ilvl w:val="0"/>
                <w:numId w:val="39"/>
              </w:numPr>
              <w:spacing w:after="0"/>
              <w:jc w:val="both"/>
              <w:rPr>
                <w:rFonts w:ascii="Times New Roman" w:hAnsi="Times New Roman"/>
                <w:sz w:val="24"/>
                <w:szCs w:val="24"/>
              </w:rPr>
            </w:pPr>
            <w:r w:rsidRPr="00510A4E">
              <w:rPr>
                <w:rFonts w:ascii="Times New Roman" w:hAnsi="Times New Roman"/>
                <w:sz w:val="24"/>
                <w:szCs w:val="24"/>
              </w:rPr>
              <w:t>Çalışma yaprağında yer alan yazılı materyallere Braille yazı eklenebilir ya da punto büyütülerek materyal desteği sağlanabilir.</w:t>
            </w:r>
          </w:p>
          <w:p w:rsidR="00510A4E" w:rsidRDefault="007D1153" w:rsidP="007D1153">
            <w:pPr>
              <w:pStyle w:val="ListeParagraf"/>
              <w:numPr>
                <w:ilvl w:val="0"/>
                <w:numId w:val="39"/>
              </w:numPr>
              <w:spacing w:after="0"/>
              <w:jc w:val="both"/>
              <w:rPr>
                <w:rFonts w:ascii="Times New Roman" w:hAnsi="Times New Roman"/>
                <w:sz w:val="24"/>
                <w:szCs w:val="24"/>
              </w:rPr>
            </w:pPr>
            <w:r w:rsidRPr="00510A4E">
              <w:rPr>
                <w:rFonts w:ascii="Times New Roman" w:hAnsi="Times New Roman"/>
                <w:sz w:val="24"/>
                <w:szCs w:val="24"/>
              </w:rPr>
              <w:t>Etkinliğin tamamlanması için ek süre verilebilir.</w:t>
            </w:r>
          </w:p>
          <w:p w:rsidR="007D1153" w:rsidRPr="007D1153" w:rsidRDefault="007D1153" w:rsidP="00510A4E">
            <w:pPr>
              <w:pStyle w:val="ListeParagraf"/>
              <w:numPr>
                <w:ilvl w:val="0"/>
                <w:numId w:val="39"/>
              </w:numPr>
              <w:spacing w:after="0"/>
              <w:jc w:val="both"/>
              <w:rPr>
                <w:rFonts w:ascii="Times New Roman" w:hAnsi="Times New Roman"/>
                <w:sz w:val="24"/>
                <w:szCs w:val="24"/>
              </w:rPr>
            </w:pPr>
            <w:r w:rsidRPr="00510A4E">
              <w:rPr>
                <w:rFonts w:ascii="Times New Roman" w:hAnsi="Times New Roman"/>
                <w:sz w:val="24"/>
                <w:szCs w:val="24"/>
              </w:rPr>
              <w:t xml:space="preserve">Süreç aşamasında olası sosyal ipuçları öğrencinin bulmasını </w:t>
            </w:r>
            <w:r w:rsidR="00C43450" w:rsidRPr="00510A4E">
              <w:rPr>
                <w:rFonts w:ascii="Times New Roman" w:hAnsi="Times New Roman"/>
                <w:sz w:val="24"/>
                <w:szCs w:val="24"/>
              </w:rPr>
              <w:t xml:space="preserve">ve işaretlemesini </w:t>
            </w:r>
            <w:r w:rsidRPr="00510A4E">
              <w:rPr>
                <w:rFonts w:ascii="Times New Roman" w:hAnsi="Times New Roman"/>
                <w:sz w:val="24"/>
                <w:szCs w:val="24"/>
              </w:rPr>
              <w:t xml:space="preserve">kolaylaştıracak gözlem çizelgesi şeklinde hazırlanarak etkinlik basitleştirilebilir. </w:t>
            </w:r>
          </w:p>
        </w:tc>
      </w:tr>
      <w:tr w:rsidR="009E7597" w:rsidRPr="002501D1" w:rsidTr="00510A4E">
        <w:tc>
          <w:tcPr>
            <w:tcW w:w="3545" w:type="dxa"/>
          </w:tcPr>
          <w:p w:rsidR="009E7597" w:rsidRPr="002501D1" w:rsidRDefault="009E7597"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237" w:type="dxa"/>
          </w:tcPr>
          <w:p w:rsidR="009E7597" w:rsidRPr="00510A4E" w:rsidRDefault="009E7597" w:rsidP="00510A4E">
            <w:pPr>
              <w:spacing w:after="0"/>
              <w:jc w:val="both"/>
              <w:rPr>
                <w:rFonts w:ascii="Times New Roman" w:hAnsi="Times New Roman"/>
                <w:sz w:val="24"/>
                <w:szCs w:val="24"/>
              </w:rPr>
            </w:pPr>
            <w:r w:rsidRPr="00510A4E">
              <w:rPr>
                <w:rFonts w:ascii="Times New Roman" w:hAnsi="Times New Roman"/>
                <w:sz w:val="24"/>
                <w:szCs w:val="24"/>
              </w:rPr>
              <w:t>Zeynep Türkoğlu Mutlu</w:t>
            </w:r>
          </w:p>
        </w:tc>
      </w:tr>
    </w:tbl>
    <w:p w:rsidR="00486B9A" w:rsidRDefault="00486B9A">
      <w:pPr>
        <w:rPr>
          <w:rFonts w:ascii="Times New Roman" w:eastAsiaTheme="majorEastAsia" w:hAnsi="Times New Roman" w:cs="Times New Roman"/>
          <w:b/>
          <w:bCs/>
          <w:sz w:val="24"/>
          <w:szCs w:val="26"/>
        </w:rPr>
      </w:pPr>
      <w:bookmarkStart w:id="1" w:name="_Toc45900416"/>
    </w:p>
    <w:p w:rsidR="00510A4E" w:rsidRDefault="00510A4E">
      <w:pPr>
        <w:rPr>
          <w:rFonts w:ascii="Times New Roman" w:eastAsiaTheme="majorEastAsia" w:hAnsi="Times New Roman" w:cstheme="majorBidi"/>
          <w:b/>
          <w:bCs/>
          <w:sz w:val="24"/>
          <w:szCs w:val="26"/>
        </w:rPr>
      </w:pPr>
      <w:r>
        <w:br w:type="page"/>
      </w:r>
    </w:p>
    <w:p w:rsidR="00F75B37" w:rsidRDefault="005E2D80" w:rsidP="00833E81">
      <w:pPr>
        <w:pStyle w:val="Balk2"/>
      </w:pPr>
      <w:r>
        <w:lastRenderedPageBreak/>
        <w:t>Çalışma Yaprağı-1</w:t>
      </w:r>
    </w:p>
    <w:p w:rsidR="00F75B37" w:rsidRDefault="001703D3" w:rsidP="004A4726">
      <w:pPr>
        <w:pStyle w:val="Balk2"/>
        <w:jc w:val="both"/>
      </w:pPr>
      <w:r>
        <w:rPr>
          <w:noProof/>
          <w:lang w:eastAsia="tr-TR"/>
        </w:rPr>
        <w:pict>
          <v:shapetype id="_x0000_t202" coordsize="21600,21600" o:spt="202" path="m,l,21600r21600,l21600,xe">
            <v:stroke joinstyle="miter"/>
            <v:path gradientshapeok="t" o:connecttype="rect"/>
          </v:shapetype>
          <v:shape id="_x0000_s1037" type="#_x0000_t202" style="position:absolute;left:0;text-align:left;margin-left:-14.6pt;margin-top:15.05pt;width:484.5pt;height:33.05pt;z-index:251672576;mso-width-relative:margin;mso-height-relative:margin" fillcolor="white [3201]" strokecolor="#ed7d31 [3205]" strokeweight="2.5pt">
            <v:shadow color="#868686"/>
            <v:textbox style="mso-next-textbox:#_x0000_s1037">
              <w:txbxContent>
                <w:p w:rsidR="00EA022C" w:rsidRPr="00BB0D32" w:rsidRDefault="00EA022C" w:rsidP="00833E81">
                  <w:pPr>
                    <w:spacing w:line="276" w:lineRule="auto"/>
                    <w:jc w:val="both"/>
                    <w:rPr>
                      <w:rFonts w:ascii="Times New Roman" w:hAnsi="Times New Roman" w:cs="Times New Roman"/>
                      <w:sz w:val="24"/>
                      <w:szCs w:val="24"/>
                    </w:rPr>
                  </w:pPr>
                  <w:r>
                    <w:rPr>
                      <w:rFonts w:ascii="Times New Roman" w:hAnsi="Times New Roman" w:cs="Times New Roman"/>
                      <w:sz w:val="24"/>
                      <w:szCs w:val="24"/>
                    </w:rPr>
                    <w:t>Parmağını sallayarak, bana doğru gelmeye başladı ve…</w:t>
                  </w:r>
                </w:p>
              </w:txbxContent>
            </v:textbox>
          </v:shape>
        </w:pict>
      </w:r>
    </w:p>
    <w:p w:rsidR="00833E81" w:rsidRDefault="00833E81" w:rsidP="004A4726">
      <w:pPr>
        <w:pStyle w:val="Balk2"/>
        <w:ind w:left="0"/>
        <w:jc w:val="both"/>
      </w:pPr>
    </w:p>
    <w:p w:rsidR="00F75B37" w:rsidRDefault="001703D3" w:rsidP="004A4726">
      <w:pPr>
        <w:pStyle w:val="Balk2"/>
        <w:ind w:left="0"/>
        <w:jc w:val="both"/>
      </w:pPr>
      <w:r>
        <w:rPr>
          <w:noProof/>
          <w:lang w:eastAsia="tr-TR"/>
        </w:rPr>
        <w:pict>
          <v:shape id="_x0000_s1038" type="#_x0000_t202" style="position:absolute;left:0;text-align:left;margin-left:-14.6pt;margin-top:17pt;width:484.5pt;height:33.15pt;z-index:251673600;mso-width-relative:margin;mso-height-relative:margin" fillcolor="white [3201]" strokecolor="#ed7d31 [3205]" strokeweight="2.5pt">
            <v:shadow color="#868686"/>
            <v:textbox style="mso-next-textbox:#_x0000_s1038">
              <w:txbxContent>
                <w:p w:rsidR="00EA022C" w:rsidRDefault="00EA022C" w:rsidP="00833E8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Baştan </w:t>
                  </w:r>
                  <w:r w:rsidR="005E2D80">
                    <w:rPr>
                      <w:rFonts w:ascii="Times New Roman" w:hAnsi="Times New Roman" w:cs="Times New Roman"/>
                      <w:sz w:val="24"/>
                      <w:szCs w:val="24"/>
                    </w:rPr>
                    <w:t xml:space="preserve">aşağı süzerek, “Ooo, bugün çok </w:t>
                  </w:r>
                  <w:r>
                    <w:rPr>
                      <w:rFonts w:ascii="Times New Roman" w:hAnsi="Times New Roman" w:cs="Times New Roman"/>
                      <w:sz w:val="24"/>
                      <w:szCs w:val="24"/>
                    </w:rPr>
                    <w:t>iyi görünüyorsunuz.” dedi…</w:t>
                  </w:r>
                </w:p>
                <w:p w:rsidR="00833E81" w:rsidRPr="00BB0D32" w:rsidRDefault="00833E81" w:rsidP="00833E81">
                  <w:pPr>
                    <w:spacing w:line="276" w:lineRule="auto"/>
                    <w:jc w:val="both"/>
                    <w:rPr>
                      <w:rFonts w:ascii="Times New Roman" w:hAnsi="Times New Roman" w:cs="Times New Roman"/>
                      <w:sz w:val="24"/>
                      <w:szCs w:val="24"/>
                    </w:rPr>
                  </w:pPr>
                </w:p>
              </w:txbxContent>
            </v:textbox>
          </v:shape>
        </w:pict>
      </w:r>
    </w:p>
    <w:p w:rsidR="00833E81" w:rsidRDefault="00833E81" w:rsidP="004A4726">
      <w:pPr>
        <w:pStyle w:val="Balk2"/>
        <w:ind w:left="0"/>
        <w:jc w:val="both"/>
      </w:pPr>
    </w:p>
    <w:p w:rsidR="00BB0D32" w:rsidRDefault="001703D3" w:rsidP="004A4726">
      <w:pPr>
        <w:pStyle w:val="Balk2"/>
        <w:ind w:left="0"/>
        <w:jc w:val="both"/>
      </w:pPr>
      <w:r>
        <w:rPr>
          <w:noProof/>
          <w:lang w:eastAsia="tr-TR"/>
        </w:rPr>
        <w:pict>
          <v:shape id="_x0000_s1039" type="#_x0000_t202" style="position:absolute;left:0;text-align:left;margin-left:-14.6pt;margin-top:18.15pt;width:484.5pt;height:33.15pt;z-index:251674624;mso-width-relative:margin;mso-height-relative:margin" fillcolor="white [3201]" strokecolor="#ed7d31 [3205]" strokeweight="2.5pt">
            <v:shadow color="#868686"/>
            <v:textbox style="mso-next-textbox:#_x0000_s1039">
              <w:txbxContent>
                <w:p w:rsidR="00EA022C" w:rsidRPr="00BB0D32" w:rsidRDefault="00EA022C" w:rsidP="00833E81">
                  <w:pPr>
                    <w:spacing w:line="276" w:lineRule="auto"/>
                    <w:jc w:val="both"/>
                    <w:rPr>
                      <w:rFonts w:ascii="Times New Roman" w:hAnsi="Times New Roman" w:cs="Times New Roman"/>
                      <w:sz w:val="24"/>
                      <w:szCs w:val="24"/>
                    </w:rPr>
                  </w:pPr>
                  <w:r>
                    <w:rPr>
                      <w:rFonts w:ascii="Times New Roman" w:hAnsi="Times New Roman" w:cs="Times New Roman"/>
                      <w:sz w:val="24"/>
                      <w:szCs w:val="24"/>
                    </w:rPr>
                    <w:t>İçeriye girdi, ceketini ilikledi ve hafifçe öne doğru eğildi…</w:t>
                  </w:r>
                </w:p>
              </w:txbxContent>
            </v:textbox>
          </v:shape>
        </w:pict>
      </w:r>
    </w:p>
    <w:p w:rsidR="00703258" w:rsidRDefault="00703258" w:rsidP="004A4726">
      <w:pPr>
        <w:spacing w:line="276" w:lineRule="auto"/>
        <w:jc w:val="both"/>
      </w:pPr>
    </w:p>
    <w:p w:rsidR="00833E81" w:rsidRPr="00764BE9" w:rsidRDefault="00833E81" w:rsidP="004A4726">
      <w:pPr>
        <w:spacing w:line="276" w:lineRule="auto"/>
        <w:jc w:val="both"/>
      </w:pPr>
    </w:p>
    <w:p w:rsidR="00BB0D32" w:rsidRDefault="001703D3" w:rsidP="004A4726">
      <w:pPr>
        <w:pStyle w:val="Balk2"/>
        <w:jc w:val="both"/>
      </w:pPr>
      <w:r>
        <w:rPr>
          <w:noProof/>
          <w:lang w:eastAsia="tr-TR"/>
        </w:rPr>
        <w:pict>
          <v:shape id="_x0000_s1040" type="#_x0000_t202" style="position:absolute;left:0;text-align:left;margin-left:-14.6pt;margin-top:-.6pt;width:484.5pt;height:38.2pt;z-index:251675648;mso-width-relative:margin;mso-height-relative:margin" fillcolor="white [3201]" strokecolor="#ed7d31 [3205]" strokeweight="2.5pt">
            <v:shadow color="#868686"/>
            <v:textbox style="mso-next-textbox:#_x0000_s1040">
              <w:txbxContent>
                <w:p w:rsidR="00EA022C" w:rsidRDefault="00EA022C" w:rsidP="00833E81">
                  <w:pPr>
                    <w:spacing w:line="276" w:lineRule="auto"/>
                    <w:jc w:val="both"/>
                    <w:rPr>
                      <w:rFonts w:ascii="Times New Roman" w:hAnsi="Times New Roman" w:cs="Times New Roman"/>
                      <w:sz w:val="24"/>
                      <w:szCs w:val="24"/>
                    </w:rPr>
                  </w:pPr>
                  <w:r>
                    <w:rPr>
                      <w:rFonts w:ascii="Times New Roman" w:hAnsi="Times New Roman" w:cs="Times New Roman"/>
                      <w:sz w:val="24"/>
                      <w:szCs w:val="24"/>
                    </w:rPr>
                    <w:t>Ona derdimi anlatmaya çalışırken beni dinlediğini söylüyor, ancak telefonundan kafasını kaldırmıyordu…</w:t>
                  </w:r>
                </w:p>
                <w:p w:rsidR="00EA022C" w:rsidRDefault="00EA022C" w:rsidP="00137C39">
                  <w:pPr>
                    <w:jc w:val="both"/>
                    <w:rPr>
                      <w:rFonts w:ascii="Times New Roman" w:hAnsi="Times New Roman" w:cs="Times New Roman"/>
                      <w:sz w:val="24"/>
                      <w:szCs w:val="24"/>
                    </w:rPr>
                  </w:pPr>
                </w:p>
                <w:p w:rsidR="00EA022C" w:rsidRPr="00BB0D32" w:rsidRDefault="00EA022C" w:rsidP="00137C39">
                  <w:pPr>
                    <w:jc w:val="both"/>
                    <w:rPr>
                      <w:rFonts w:ascii="Times New Roman" w:hAnsi="Times New Roman" w:cs="Times New Roman"/>
                      <w:sz w:val="24"/>
                      <w:szCs w:val="24"/>
                    </w:rPr>
                  </w:pPr>
                </w:p>
              </w:txbxContent>
            </v:textbox>
          </v:shape>
        </w:pict>
      </w:r>
    </w:p>
    <w:p w:rsidR="00833E81" w:rsidRDefault="00833E81" w:rsidP="004A4726">
      <w:pPr>
        <w:spacing w:line="276" w:lineRule="auto"/>
        <w:jc w:val="both"/>
      </w:pPr>
    </w:p>
    <w:p w:rsidR="009C2D8E" w:rsidRPr="00703258" w:rsidRDefault="001703D3" w:rsidP="004A4726">
      <w:pPr>
        <w:spacing w:line="276" w:lineRule="auto"/>
        <w:jc w:val="both"/>
      </w:pPr>
      <w:r>
        <w:rPr>
          <w:noProof/>
          <w:lang w:eastAsia="tr-TR"/>
        </w:rPr>
        <w:pict>
          <v:shape id="_x0000_s1041" type="#_x0000_t202" style="position:absolute;left:0;text-align:left;margin-left:-14.6pt;margin-top:18.1pt;width:484.5pt;height:33.15pt;z-index:251676672;mso-width-relative:margin;mso-height-relative:margin" fillcolor="white [3201]" strokecolor="#ed7d31 [3205]" strokeweight="2.5pt">
            <v:shadow color="#868686"/>
            <v:textbox style="mso-next-textbox:#_x0000_s1041">
              <w:txbxContent>
                <w:p w:rsidR="00EA022C" w:rsidRPr="00BB0D32" w:rsidRDefault="00EA022C" w:rsidP="00833E81">
                  <w:pPr>
                    <w:spacing w:line="276" w:lineRule="auto"/>
                    <w:jc w:val="both"/>
                    <w:rPr>
                      <w:rFonts w:ascii="Times New Roman" w:hAnsi="Times New Roman" w:cs="Times New Roman"/>
                      <w:sz w:val="24"/>
                      <w:szCs w:val="24"/>
                    </w:rPr>
                  </w:pPr>
                  <w:r>
                    <w:rPr>
                      <w:rFonts w:ascii="Times New Roman" w:hAnsi="Times New Roman" w:cs="Times New Roman"/>
                      <w:sz w:val="24"/>
                      <w:szCs w:val="24"/>
                    </w:rPr>
                    <w:t>Onlara doğru yöneldiğimde, birden fısıltı ile konuşmaya başladıklarını duydum…</w:t>
                  </w:r>
                </w:p>
              </w:txbxContent>
            </v:textbox>
          </v:shape>
        </w:pict>
      </w:r>
    </w:p>
    <w:p w:rsidR="00833E81" w:rsidRPr="00833E81" w:rsidRDefault="00833E81" w:rsidP="00833E81"/>
    <w:p w:rsidR="00833E81" w:rsidRPr="00833E81" w:rsidRDefault="00833E81" w:rsidP="00833E81"/>
    <w:p w:rsidR="00137C39" w:rsidRDefault="001703D3" w:rsidP="00833E81">
      <w:pPr>
        <w:pStyle w:val="Balk2"/>
        <w:tabs>
          <w:tab w:val="right" w:pos="9072"/>
        </w:tabs>
        <w:ind w:left="0"/>
        <w:jc w:val="both"/>
      </w:pPr>
      <w:r>
        <w:rPr>
          <w:noProof/>
          <w:lang w:eastAsia="tr-TR"/>
        </w:rPr>
        <w:pict>
          <v:shape id="_x0000_s1042" type="#_x0000_t202" style="position:absolute;left:0;text-align:left;margin-left:-14.6pt;margin-top:4.15pt;width:484.5pt;height:33.15pt;z-index:251677696;mso-width-relative:margin;mso-height-relative:margin" fillcolor="white [3201]" strokecolor="#ed7d31 [3205]" strokeweight="2.5pt">
            <v:shadow color="#868686"/>
            <v:textbox style="mso-next-textbox:#_x0000_s1042">
              <w:txbxContent>
                <w:p w:rsidR="00EA022C" w:rsidRPr="00BB0D32" w:rsidRDefault="00EA022C" w:rsidP="00833E81">
                  <w:pPr>
                    <w:spacing w:line="276" w:lineRule="auto"/>
                    <w:jc w:val="both"/>
                    <w:rPr>
                      <w:rFonts w:ascii="Times New Roman" w:hAnsi="Times New Roman" w:cs="Times New Roman"/>
                      <w:sz w:val="24"/>
                      <w:szCs w:val="24"/>
                    </w:rPr>
                  </w:pPr>
                  <w:r>
                    <w:rPr>
                      <w:rFonts w:ascii="Times New Roman" w:hAnsi="Times New Roman" w:cs="Times New Roman"/>
                      <w:sz w:val="24"/>
                      <w:szCs w:val="24"/>
                    </w:rPr>
                    <w:t>Sürekli saate bakıyor, sandalyesinde kıpırdanıp duruyordu.</w:t>
                  </w:r>
                </w:p>
              </w:txbxContent>
            </v:textbox>
          </v:shape>
        </w:pict>
      </w:r>
      <w:r w:rsidR="00833E81">
        <w:tab/>
      </w:r>
    </w:p>
    <w:p w:rsidR="00833E81" w:rsidRDefault="00833E81" w:rsidP="00833E81">
      <w:pPr>
        <w:pStyle w:val="Balk2"/>
        <w:ind w:left="0"/>
        <w:jc w:val="both"/>
        <w:rPr>
          <w:rFonts w:asciiTheme="minorHAnsi" w:eastAsiaTheme="minorHAnsi" w:hAnsiTheme="minorHAnsi" w:cstheme="minorBidi"/>
          <w:b w:val="0"/>
          <w:bCs w:val="0"/>
          <w:sz w:val="22"/>
          <w:szCs w:val="22"/>
        </w:rPr>
      </w:pPr>
    </w:p>
    <w:p w:rsidR="00833E81" w:rsidRDefault="001703D3" w:rsidP="00833E81">
      <w:pPr>
        <w:pStyle w:val="Balk2"/>
        <w:ind w:left="0"/>
        <w:jc w:val="both"/>
      </w:pPr>
      <w:r>
        <w:rPr>
          <w:noProof/>
          <w:lang w:eastAsia="tr-TR"/>
        </w:rPr>
        <w:pict>
          <v:shape id="_x0000_s1043" type="#_x0000_t202" style="position:absolute;left:0;text-align:left;margin-left:-14.6pt;margin-top:14.55pt;width:484.5pt;height:33.15pt;z-index:251678720;mso-width-relative:margin;mso-height-relative:margin" fillcolor="white [3201]" strokecolor="#ed7d31 [3205]" strokeweight="2.5pt">
            <v:shadow color="#868686"/>
            <v:textbox style="mso-next-textbox:#_x0000_s1043">
              <w:txbxContent>
                <w:p w:rsidR="00EA022C" w:rsidRDefault="00EA022C" w:rsidP="00833E81">
                  <w:pPr>
                    <w:spacing w:line="276" w:lineRule="auto"/>
                    <w:jc w:val="both"/>
                    <w:rPr>
                      <w:rFonts w:ascii="Times New Roman" w:hAnsi="Times New Roman" w:cs="Times New Roman"/>
                      <w:sz w:val="24"/>
                      <w:szCs w:val="24"/>
                    </w:rPr>
                  </w:pPr>
                  <w:r>
                    <w:rPr>
                      <w:rFonts w:ascii="Times New Roman" w:hAnsi="Times New Roman" w:cs="Times New Roman"/>
                      <w:sz w:val="24"/>
                      <w:szCs w:val="24"/>
                    </w:rPr>
                    <w:t>Aaa, tadını kaçırdınız ama… (Yüksek ve öfkeli bir ses tonu ile)</w:t>
                  </w:r>
                </w:p>
                <w:p w:rsidR="00833E81" w:rsidRDefault="00833E81" w:rsidP="00833E81">
                  <w:pPr>
                    <w:spacing w:line="276" w:lineRule="auto"/>
                    <w:jc w:val="both"/>
                    <w:rPr>
                      <w:rFonts w:ascii="Times New Roman" w:hAnsi="Times New Roman" w:cs="Times New Roman"/>
                      <w:sz w:val="24"/>
                      <w:szCs w:val="24"/>
                    </w:rPr>
                  </w:pPr>
                </w:p>
                <w:p w:rsidR="00EA022C" w:rsidRDefault="00EA022C" w:rsidP="00764BE9">
                  <w:pPr>
                    <w:jc w:val="both"/>
                    <w:rPr>
                      <w:rFonts w:ascii="Times New Roman" w:hAnsi="Times New Roman" w:cs="Times New Roman"/>
                      <w:sz w:val="24"/>
                      <w:szCs w:val="24"/>
                    </w:rPr>
                  </w:pPr>
                </w:p>
                <w:p w:rsidR="00EA022C" w:rsidRDefault="00EA022C" w:rsidP="00764BE9">
                  <w:pPr>
                    <w:jc w:val="both"/>
                    <w:rPr>
                      <w:rFonts w:ascii="Times New Roman" w:hAnsi="Times New Roman" w:cs="Times New Roman"/>
                      <w:sz w:val="24"/>
                      <w:szCs w:val="24"/>
                    </w:rPr>
                  </w:pPr>
                </w:p>
                <w:p w:rsidR="00EA022C" w:rsidRDefault="00EA022C" w:rsidP="00764BE9">
                  <w:pPr>
                    <w:jc w:val="both"/>
                    <w:rPr>
                      <w:rFonts w:ascii="Times New Roman" w:hAnsi="Times New Roman" w:cs="Times New Roman"/>
                      <w:sz w:val="24"/>
                      <w:szCs w:val="24"/>
                    </w:rPr>
                  </w:pPr>
                </w:p>
                <w:p w:rsidR="00EA022C" w:rsidRDefault="00EA022C" w:rsidP="00764BE9">
                  <w:pPr>
                    <w:jc w:val="both"/>
                    <w:rPr>
                      <w:rFonts w:ascii="Times New Roman" w:hAnsi="Times New Roman" w:cs="Times New Roman"/>
                      <w:sz w:val="24"/>
                      <w:szCs w:val="24"/>
                    </w:rPr>
                  </w:pPr>
                </w:p>
                <w:p w:rsidR="00EA022C" w:rsidRDefault="00EA022C" w:rsidP="00764BE9">
                  <w:pPr>
                    <w:jc w:val="both"/>
                    <w:rPr>
                      <w:rFonts w:ascii="Times New Roman" w:hAnsi="Times New Roman" w:cs="Times New Roman"/>
                      <w:sz w:val="24"/>
                      <w:szCs w:val="24"/>
                    </w:rPr>
                  </w:pPr>
                </w:p>
                <w:p w:rsidR="00EA022C" w:rsidRDefault="00EA022C" w:rsidP="00764BE9">
                  <w:pPr>
                    <w:jc w:val="both"/>
                    <w:rPr>
                      <w:rFonts w:ascii="Times New Roman" w:hAnsi="Times New Roman" w:cs="Times New Roman"/>
                      <w:sz w:val="24"/>
                      <w:szCs w:val="24"/>
                    </w:rPr>
                  </w:pPr>
                </w:p>
                <w:p w:rsidR="00EA022C" w:rsidRPr="00BB0D32" w:rsidRDefault="00EA022C" w:rsidP="00764BE9">
                  <w:pPr>
                    <w:jc w:val="both"/>
                    <w:rPr>
                      <w:rFonts w:ascii="Times New Roman" w:hAnsi="Times New Roman" w:cs="Times New Roman"/>
                      <w:sz w:val="24"/>
                      <w:szCs w:val="24"/>
                    </w:rPr>
                  </w:pPr>
                </w:p>
              </w:txbxContent>
            </v:textbox>
          </v:shape>
        </w:pict>
      </w:r>
    </w:p>
    <w:p w:rsidR="00764BE9" w:rsidRDefault="00764BE9" w:rsidP="00833E81">
      <w:pPr>
        <w:pStyle w:val="Balk2"/>
        <w:ind w:left="0"/>
        <w:jc w:val="both"/>
      </w:pPr>
    </w:p>
    <w:p w:rsidR="00764BE9" w:rsidRDefault="001703D3" w:rsidP="004A4726">
      <w:pPr>
        <w:spacing w:line="276" w:lineRule="auto"/>
        <w:jc w:val="both"/>
      </w:pPr>
      <w:r>
        <w:rPr>
          <w:noProof/>
          <w:lang w:eastAsia="tr-TR"/>
        </w:rPr>
        <w:pict>
          <v:shape id="_x0000_s1045" type="#_x0000_t202" style="position:absolute;left:0;text-align:left;margin-left:-14.6pt;margin-top:17.3pt;width:484.5pt;height:39.75pt;z-index:251680768;mso-width-relative:margin;mso-height-relative:margin" fillcolor="white [3201]" strokecolor="#ed7d31 [3205]" strokeweight="2.5pt">
            <v:shadow color="#868686"/>
            <v:textbox style="mso-next-textbox:#_x0000_s1045">
              <w:txbxContent>
                <w:p w:rsidR="00EA022C" w:rsidRPr="00BB0D32" w:rsidRDefault="00EA022C" w:rsidP="00833E81">
                  <w:pPr>
                    <w:spacing w:line="276" w:lineRule="auto"/>
                    <w:jc w:val="both"/>
                    <w:rPr>
                      <w:rFonts w:ascii="Times New Roman" w:hAnsi="Times New Roman" w:cs="Times New Roman"/>
                      <w:sz w:val="24"/>
                      <w:szCs w:val="24"/>
                    </w:rPr>
                  </w:pPr>
                  <w:r>
                    <w:rPr>
                      <w:rFonts w:ascii="Times New Roman" w:hAnsi="Times New Roman" w:cs="Times New Roman"/>
                      <w:sz w:val="24"/>
                      <w:szCs w:val="24"/>
                    </w:rPr>
                    <w:t>Derse ilk kez geç kalan öğrenci sınıfa girdiğinde önüne bakıyor ve bir yandan tırnaklarını yiyordu…</w:t>
                  </w:r>
                </w:p>
              </w:txbxContent>
            </v:textbox>
          </v:shape>
        </w:pict>
      </w:r>
    </w:p>
    <w:p w:rsidR="00703258" w:rsidRDefault="00703258" w:rsidP="004A4726">
      <w:pPr>
        <w:spacing w:line="276" w:lineRule="auto"/>
        <w:jc w:val="both"/>
      </w:pPr>
    </w:p>
    <w:p w:rsidR="00703258" w:rsidRDefault="00703258" w:rsidP="004A4726">
      <w:pPr>
        <w:spacing w:line="276" w:lineRule="auto"/>
        <w:jc w:val="both"/>
      </w:pPr>
    </w:p>
    <w:p w:rsidR="00F4318F" w:rsidRDefault="00F4318F" w:rsidP="004A4726">
      <w:pPr>
        <w:spacing w:line="276" w:lineRule="auto"/>
        <w:jc w:val="both"/>
      </w:pPr>
    </w:p>
    <w:p w:rsidR="00F4318F" w:rsidRDefault="00F4318F" w:rsidP="004A4726">
      <w:pPr>
        <w:spacing w:line="276" w:lineRule="auto"/>
        <w:jc w:val="both"/>
      </w:pPr>
    </w:p>
    <w:p w:rsidR="0014252D" w:rsidRDefault="0014252D" w:rsidP="004A4726">
      <w:pPr>
        <w:spacing w:line="276" w:lineRule="auto"/>
        <w:jc w:val="both"/>
      </w:pPr>
    </w:p>
    <w:p w:rsidR="00054CBE" w:rsidRDefault="00054CBE" w:rsidP="004A4726">
      <w:pPr>
        <w:spacing w:line="276" w:lineRule="auto"/>
        <w:jc w:val="both"/>
      </w:pPr>
    </w:p>
    <w:p w:rsidR="00054CBE" w:rsidRDefault="00054CBE" w:rsidP="004A4726">
      <w:pPr>
        <w:spacing w:line="276" w:lineRule="auto"/>
        <w:jc w:val="both"/>
      </w:pPr>
    </w:p>
    <w:p w:rsidR="00054CBE" w:rsidRDefault="00054CBE" w:rsidP="004A4726">
      <w:pPr>
        <w:spacing w:line="276" w:lineRule="auto"/>
        <w:jc w:val="both"/>
      </w:pPr>
    </w:p>
    <w:p w:rsidR="0014252D" w:rsidRDefault="0014252D" w:rsidP="004A4726">
      <w:pPr>
        <w:spacing w:line="276" w:lineRule="auto"/>
        <w:jc w:val="both"/>
      </w:pPr>
    </w:p>
    <w:p w:rsidR="0086459B" w:rsidRDefault="0086459B" w:rsidP="004A4726">
      <w:pPr>
        <w:spacing w:line="276" w:lineRule="auto"/>
        <w:jc w:val="both"/>
      </w:pPr>
    </w:p>
    <w:p w:rsidR="0086459B" w:rsidRDefault="0086459B" w:rsidP="004A4726">
      <w:pPr>
        <w:spacing w:line="276" w:lineRule="auto"/>
        <w:jc w:val="both"/>
      </w:pPr>
    </w:p>
    <w:p w:rsidR="0014252D" w:rsidRDefault="0014252D" w:rsidP="004A4726">
      <w:pPr>
        <w:spacing w:line="276" w:lineRule="auto"/>
        <w:jc w:val="both"/>
      </w:pPr>
    </w:p>
    <w:p w:rsidR="005E2D80" w:rsidRDefault="005E2D80" w:rsidP="004A4726">
      <w:pPr>
        <w:spacing w:line="276" w:lineRule="auto"/>
        <w:jc w:val="both"/>
      </w:pPr>
    </w:p>
    <w:p w:rsidR="0014252D" w:rsidRDefault="005E2D80" w:rsidP="0014252D">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Etkinlik Bilgi Notu</w:t>
      </w:r>
    </w:p>
    <w:p w:rsidR="0014252D" w:rsidRDefault="0014252D" w:rsidP="009D1088">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Değerli uygulayıcı, </w:t>
      </w:r>
      <w:r>
        <w:rPr>
          <w:rFonts w:ascii="Times New Roman" w:hAnsi="Times New Roman" w:cs="Times New Roman"/>
          <w:sz w:val="24"/>
          <w:szCs w:val="24"/>
        </w:rPr>
        <w:t>bireyin kişiler arası beceriler konusunda yeterlik kazanabilmesi birçok faktöre bağlı olmakla birlikte bu becerilerin öğretimi oldukça önemlidir. Çocuklar, küçük yaşlardan itibaren uygun sosyal davranışları gözlemleyerek, model alarak ve deneyimleyerek öğrenirler. Ancak, ne yazık ki bazı uygun olmayan tepkile</w:t>
      </w:r>
      <w:r w:rsidR="00252F13">
        <w:rPr>
          <w:rFonts w:ascii="Times New Roman" w:hAnsi="Times New Roman" w:cs="Times New Roman"/>
          <w:sz w:val="24"/>
          <w:szCs w:val="24"/>
        </w:rPr>
        <w:t xml:space="preserve">rle de karşılaşabilmektedirler. Bu bağlamda, bireylerin sadece sözel iletişim becerilerinin değil sözel olmayan iletişim becerilerinin de geliştirilebilmesi ve iletişimde yer alan çeşitli sosyal ipuçlarını da yorumlayabilir hale gelmeleri önemlidir denilebilir. </w:t>
      </w:r>
      <w:r w:rsidR="006043B4">
        <w:rPr>
          <w:rFonts w:ascii="Times New Roman" w:hAnsi="Times New Roman" w:cs="Times New Roman"/>
          <w:sz w:val="24"/>
          <w:szCs w:val="24"/>
        </w:rPr>
        <w:t>İletişim sürecinde dikkate almamız gereken bazı sosyal ipuçları şu şekilde ifade edilebilir:</w:t>
      </w:r>
    </w:p>
    <w:p w:rsidR="006043B4" w:rsidRPr="004801C3" w:rsidRDefault="006043B4" w:rsidP="009D1088">
      <w:pPr>
        <w:pStyle w:val="ListeParagraf"/>
        <w:numPr>
          <w:ilvl w:val="0"/>
          <w:numId w:val="33"/>
        </w:numPr>
        <w:jc w:val="both"/>
        <w:rPr>
          <w:rFonts w:ascii="Times New Roman" w:hAnsi="Times New Roman"/>
          <w:b/>
          <w:color w:val="7030A0"/>
          <w:sz w:val="24"/>
          <w:szCs w:val="24"/>
        </w:rPr>
      </w:pPr>
      <w:r w:rsidRPr="006043B4">
        <w:rPr>
          <w:rFonts w:ascii="Times New Roman" w:hAnsi="Times New Roman"/>
          <w:b/>
          <w:color w:val="7030A0"/>
          <w:sz w:val="24"/>
          <w:szCs w:val="24"/>
        </w:rPr>
        <w:t>Ses Tonumuz</w:t>
      </w:r>
      <w:r w:rsidR="00CA58FD">
        <w:rPr>
          <w:rFonts w:ascii="Times New Roman" w:hAnsi="Times New Roman"/>
          <w:b/>
          <w:color w:val="7030A0"/>
          <w:sz w:val="24"/>
          <w:szCs w:val="24"/>
        </w:rPr>
        <w:t xml:space="preserve">: </w:t>
      </w:r>
      <w:r w:rsidR="00CA58FD">
        <w:rPr>
          <w:rFonts w:ascii="Times New Roman" w:hAnsi="Times New Roman"/>
          <w:sz w:val="24"/>
          <w:szCs w:val="24"/>
        </w:rPr>
        <w:t xml:space="preserve">Ses tonumuz, iletişim sürecinde birçok ipucu taşımaktadır. Yüksek bir ses tonu zaman zaman ikna edici olabilirken, zaman zaman da tartışma yaratabilmektedir. Ayrıca sesimizin tonu, yüksekliği gibi </w:t>
      </w:r>
      <w:r w:rsidR="009D1088">
        <w:rPr>
          <w:rFonts w:ascii="Times New Roman" w:hAnsi="Times New Roman"/>
          <w:sz w:val="24"/>
          <w:szCs w:val="24"/>
        </w:rPr>
        <w:t>öğeler</w:t>
      </w:r>
      <w:r w:rsidR="000A2582">
        <w:rPr>
          <w:rFonts w:ascii="Times New Roman" w:hAnsi="Times New Roman"/>
          <w:sz w:val="24"/>
          <w:szCs w:val="24"/>
        </w:rPr>
        <w:t>heyecanımızı, sevincimizi, kaygımızı ya da korkularımızı yansıtmada bizi ele verebilmektedir (Arslan ve Özteke Kozan, 2019).</w:t>
      </w:r>
      <w:r w:rsidR="004801C3">
        <w:rPr>
          <w:rFonts w:ascii="Times New Roman" w:hAnsi="Times New Roman"/>
          <w:sz w:val="24"/>
          <w:szCs w:val="24"/>
        </w:rPr>
        <w:t xml:space="preserve"> Örneğin; yüksek sesle halimizi-</w:t>
      </w:r>
      <w:r w:rsidR="009D1088">
        <w:rPr>
          <w:rFonts w:ascii="Times New Roman" w:hAnsi="Times New Roman"/>
          <w:sz w:val="24"/>
          <w:szCs w:val="24"/>
        </w:rPr>
        <w:t>hatırımızı</w:t>
      </w:r>
      <w:r w:rsidR="004801C3">
        <w:rPr>
          <w:rFonts w:ascii="Times New Roman" w:hAnsi="Times New Roman"/>
          <w:sz w:val="24"/>
          <w:szCs w:val="24"/>
        </w:rPr>
        <w:t xml:space="preserve"> soran birisi, daha sonra sesini kısarak “akşama bize buyur” derse, bu sözden, “gelmeni pek istemiyorum” anlamını çıkarırız. Bu tür, alçak sesle çabucak söylenivermiş davetlere “yarım ağızla yapıldı” deriz (Dökmen, 2005).</w:t>
      </w:r>
    </w:p>
    <w:p w:rsidR="00233065" w:rsidRPr="00233065" w:rsidRDefault="004801C3" w:rsidP="009D1088">
      <w:pPr>
        <w:pStyle w:val="ListeParagraf"/>
        <w:numPr>
          <w:ilvl w:val="0"/>
          <w:numId w:val="33"/>
        </w:numPr>
        <w:jc w:val="both"/>
        <w:rPr>
          <w:rFonts w:ascii="Times New Roman" w:hAnsi="Times New Roman"/>
          <w:b/>
          <w:color w:val="7030A0"/>
          <w:sz w:val="24"/>
          <w:szCs w:val="24"/>
        </w:rPr>
      </w:pPr>
      <w:r>
        <w:rPr>
          <w:rFonts w:ascii="Times New Roman" w:hAnsi="Times New Roman"/>
          <w:b/>
          <w:color w:val="7030A0"/>
          <w:sz w:val="24"/>
          <w:szCs w:val="24"/>
        </w:rPr>
        <w:t xml:space="preserve">Beden Dilimiz: </w:t>
      </w:r>
      <w:r w:rsidR="005513F9">
        <w:rPr>
          <w:rFonts w:ascii="Times New Roman" w:hAnsi="Times New Roman"/>
          <w:sz w:val="24"/>
          <w:szCs w:val="24"/>
        </w:rPr>
        <w:t xml:space="preserve">Sözel iletişim sağlayan sözcükler dışındaki iletişim kurulmasına neden olan her türlü bedensel iletiler beden dili olarak değerlendirilebilir (Ayas, 2019). Jest ve mimiklerimiz, beden duruşumuz, göz temasımız, giyimimiz, hareketlerimiz gibi öğelerin bu kapsamda yer aldığı ifade edilebilir. Bütün bu öğeler de karşı tarafa ve bazen de kendimize birçok mesaj/ipucu iletebilmektedir. Başı evet ya da hayır anlamında sallamak, omuzları kaldırarak umursamazlık belirtmek ya da dudakları büzerek belki demek </w:t>
      </w:r>
      <w:r w:rsidR="00233065">
        <w:rPr>
          <w:rFonts w:ascii="Times New Roman" w:hAnsi="Times New Roman"/>
          <w:sz w:val="24"/>
          <w:szCs w:val="24"/>
        </w:rPr>
        <w:t xml:space="preserve">beden dili ile ilgili örnekler olarak düşünülebilir (Dökmen, 2005). Farklı bir örnek verecek olursak; bir öğretmenin, öğretmenler odasında oturduğu esnada bir öğrencisinin yanına gelerek öğretmenine bir şeyler sorduğunu ve öğretmenin ise öğrencisinin sorusunu cevaplarken bir yandan telefonu ile ilgilendiğini bir yandan çayını yudumladığını ve öğrencisi ile hiçbir şekilde göz teması kurmadığını düşününüz. Bu durumda, öğretmenin öğrencisine vermiş olduğu sosyal ipucu (sözsüz mesaj veya beden dili ifadesi de diyebiliriz) en basitinden: “Şu an seninle ilgilenmiyorum” mesajıdır. </w:t>
      </w:r>
      <w:r w:rsidR="009D1088">
        <w:rPr>
          <w:rFonts w:ascii="Times New Roman" w:hAnsi="Times New Roman"/>
          <w:sz w:val="24"/>
          <w:szCs w:val="24"/>
        </w:rPr>
        <w:t>Oysa</w:t>
      </w:r>
      <w:r w:rsidR="00233065">
        <w:rPr>
          <w:rFonts w:ascii="Times New Roman" w:hAnsi="Times New Roman"/>
          <w:sz w:val="24"/>
          <w:szCs w:val="24"/>
        </w:rPr>
        <w:t xml:space="preserve"> bir mesajın etkisinin %7’sini sözcükler, %38’ini ses tonu ve %55’ini beden dilinin oluşturduğu ifade edilmektedir (Ayas, 2019).</w:t>
      </w:r>
    </w:p>
    <w:p w:rsidR="004801C3" w:rsidRPr="00EA022C" w:rsidRDefault="00233065" w:rsidP="009D1088">
      <w:pPr>
        <w:pStyle w:val="ListeParagraf"/>
        <w:numPr>
          <w:ilvl w:val="0"/>
          <w:numId w:val="33"/>
        </w:numPr>
        <w:jc w:val="both"/>
        <w:rPr>
          <w:rFonts w:ascii="Times New Roman" w:hAnsi="Times New Roman"/>
          <w:b/>
          <w:color w:val="7030A0"/>
          <w:sz w:val="24"/>
          <w:szCs w:val="24"/>
        </w:rPr>
      </w:pPr>
      <w:r>
        <w:rPr>
          <w:rFonts w:ascii="Times New Roman" w:hAnsi="Times New Roman"/>
          <w:b/>
          <w:color w:val="7030A0"/>
          <w:sz w:val="24"/>
          <w:szCs w:val="24"/>
        </w:rPr>
        <w:t>Diğerleri ile Aramızdaki Mesafe:</w:t>
      </w:r>
      <w:r>
        <w:rPr>
          <w:rFonts w:ascii="Times New Roman" w:hAnsi="Times New Roman"/>
          <w:sz w:val="24"/>
          <w:szCs w:val="24"/>
        </w:rPr>
        <w:t xml:space="preserve"> İletişim kurduğumuz kişi ile yakınlık düzeyimize göre </w:t>
      </w:r>
      <w:r w:rsidR="00EA022C">
        <w:rPr>
          <w:rFonts w:ascii="Times New Roman" w:hAnsi="Times New Roman"/>
          <w:sz w:val="24"/>
          <w:szCs w:val="24"/>
        </w:rPr>
        <w:t>fiziksel anlamda o kişiye olan duruş mesafemizi belirleriz. Kendimize daha yakın hissettiğimiz kişilere daha yakın olmak isteriz. Örneğin; bir öğrencinin kendisine duygusal anlamda daha yakın hissettiği arkadaşı ile kol kola girerek bahçede dolaşırken; pek iletişimde olmadığı bir arkadaşı ona çok yaklaştığında kendini bir adım geri çekmesi bir sosyal ipucu olarak değerlendirilebilir.</w:t>
      </w:r>
    </w:p>
    <w:p w:rsidR="00EA022C" w:rsidRPr="00EA022C" w:rsidRDefault="00EA022C" w:rsidP="009D1088">
      <w:pPr>
        <w:pStyle w:val="ListeParagraf"/>
        <w:numPr>
          <w:ilvl w:val="0"/>
          <w:numId w:val="33"/>
        </w:numPr>
        <w:jc w:val="both"/>
        <w:rPr>
          <w:rFonts w:ascii="Times New Roman" w:hAnsi="Times New Roman"/>
          <w:b/>
          <w:color w:val="7030A0"/>
          <w:sz w:val="24"/>
          <w:szCs w:val="24"/>
        </w:rPr>
      </w:pPr>
      <w:r>
        <w:rPr>
          <w:rFonts w:ascii="Times New Roman" w:hAnsi="Times New Roman"/>
          <w:sz w:val="24"/>
          <w:szCs w:val="24"/>
        </w:rPr>
        <w:t>Yukarıda belirtilen sosyal ipuçları dışında; bulunduğumuz ortam, kullandığımız aksesuarlar, dış görünüşümüz, karşımızdakini dinlerken sergilediğimiz tutum ve davranışlar, kullandığımız sözcükler gibi birçok sosyal ipucu mevcuttur.</w:t>
      </w:r>
    </w:p>
    <w:p w:rsidR="0086459B" w:rsidRDefault="00EA022C" w:rsidP="009D1088">
      <w:pPr>
        <w:spacing w:line="276" w:lineRule="auto"/>
        <w:jc w:val="both"/>
        <w:rPr>
          <w:rFonts w:ascii="Times New Roman" w:hAnsi="Times New Roman"/>
          <w:sz w:val="24"/>
          <w:szCs w:val="24"/>
        </w:rPr>
      </w:pPr>
      <w:r>
        <w:rPr>
          <w:rFonts w:ascii="Times New Roman" w:hAnsi="Times New Roman"/>
          <w:b/>
          <w:sz w:val="24"/>
          <w:szCs w:val="24"/>
        </w:rPr>
        <w:t xml:space="preserve">Etkinlik sürecinde, </w:t>
      </w:r>
      <w:r>
        <w:rPr>
          <w:rFonts w:ascii="Times New Roman" w:hAnsi="Times New Roman"/>
          <w:sz w:val="24"/>
          <w:szCs w:val="24"/>
        </w:rPr>
        <w:t xml:space="preserve">sosyal ipuçlarından ses tonu ve beden diline daha çok odaklanılacağı için </w:t>
      </w:r>
      <w:r w:rsidR="00D57734">
        <w:rPr>
          <w:rFonts w:ascii="Times New Roman" w:hAnsi="Times New Roman"/>
          <w:sz w:val="24"/>
          <w:szCs w:val="24"/>
        </w:rPr>
        <w:t xml:space="preserve">bu kavramlarla ilgili </w:t>
      </w:r>
      <w:r>
        <w:rPr>
          <w:rFonts w:ascii="Times New Roman" w:hAnsi="Times New Roman"/>
          <w:sz w:val="24"/>
          <w:szCs w:val="24"/>
        </w:rPr>
        <w:t xml:space="preserve">daha detaylı bilgi verilmeye çalışılmıştır. Ayrıca, Çalışma Yaprağı 1’de yer alan örneklere verilecek tepkilerin ne olduğu burada detaylı olarak verilmeyecek, sadece </w:t>
      </w:r>
      <w:r w:rsidR="0086459B">
        <w:rPr>
          <w:rFonts w:ascii="Times New Roman" w:hAnsi="Times New Roman"/>
          <w:sz w:val="24"/>
          <w:szCs w:val="24"/>
        </w:rPr>
        <w:lastRenderedPageBreak/>
        <w:t xml:space="preserve">süreç içerisinde dikkat etmeniz gereken unsurlara dair kısa bir bilgilendirme sağlanacaktır. Çünkü verilmiş olan örnekleri öğrenciler kendi yaratıcılıklarını ve becerilerini kullanarak devam ettireceklerdir. Bu bağlamda verilmiş olan örneklerde ses tonu ve beden diline dair sosyal ipuçları olduğuna dikkat ediniz ve öğrencilerin, etkinlik sürecini yürütebilmede uygun olan tepkilere (duruma uygun şekilde teşekkür edebilme, göz teması kurabilme, empati ile yaklaşabilme, doğru bir beden duruşu kullanabilme, duruma uygun bir ses tonu ile karşılık verebilme, uygun sözcükleri seçebilme, yargılamama vb.) yönelmelerine destek olunuz. Uygun olmayan tepkiler (alay etme, yargılayıcı bir dil kullanma, ilgisiz bir beden duruşu sergileme, uygunsuz sözcük kullanımı vb.) kullanmaya yönelmeleri durumunda siz de doğru tepkiler vererek süreci kazanıma uygun şekilde tamamlamayı sağlayınız. </w:t>
      </w:r>
    </w:p>
    <w:p w:rsidR="00F4318F" w:rsidRDefault="00FB47B9" w:rsidP="009D1088">
      <w:pPr>
        <w:spacing w:line="276" w:lineRule="auto"/>
        <w:jc w:val="both"/>
        <w:rPr>
          <w:rFonts w:ascii="Times New Roman" w:hAnsi="Times New Roman" w:cs="Times New Roman"/>
          <w:b/>
          <w:sz w:val="24"/>
          <w:szCs w:val="24"/>
        </w:rPr>
      </w:pPr>
      <w:r>
        <w:rPr>
          <w:rFonts w:ascii="Times New Roman" w:hAnsi="Times New Roman" w:cs="Times New Roman"/>
          <w:b/>
          <w:sz w:val="24"/>
          <w:szCs w:val="24"/>
        </w:rPr>
        <w:t>Yararlanılan Kaynaklar:</w:t>
      </w:r>
    </w:p>
    <w:p w:rsidR="009E7597" w:rsidRDefault="007543CF" w:rsidP="009D1088">
      <w:pPr>
        <w:spacing w:line="276" w:lineRule="auto"/>
        <w:jc w:val="both"/>
        <w:rPr>
          <w:rFonts w:ascii="Times New Roman" w:hAnsi="Times New Roman"/>
          <w:sz w:val="24"/>
          <w:szCs w:val="24"/>
        </w:rPr>
      </w:pPr>
      <w:r w:rsidRPr="00AC3F40">
        <w:rPr>
          <w:rFonts w:ascii="Times New Roman" w:hAnsi="Times New Roman"/>
          <w:sz w:val="24"/>
          <w:szCs w:val="24"/>
        </w:rPr>
        <w:t xml:space="preserve">Arslan, C., Özteke Kozan, H.İ. (2019). İletişim becerileri. M.E., Deniz ve A. Eryılmaz </w:t>
      </w:r>
    </w:p>
    <w:p w:rsidR="00FB47B9" w:rsidRPr="00AC3F40" w:rsidRDefault="007543CF" w:rsidP="009E7597">
      <w:pPr>
        <w:spacing w:line="276" w:lineRule="auto"/>
        <w:ind w:firstLine="708"/>
        <w:jc w:val="both"/>
        <w:rPr>
          <w:rFonts w:ascii="Times New Roman" w:hAnsi="Times New Roman"/>
          <w:sz w:val="24"/>
          <w:szCs w:val="24"/>
        </w:rPr>
      </w:pPr>
      <w:r w:rsidRPr="00AC3F40">
        <w:rPr>
          <w:rFonts w:ascii="Times New Roman" w:hAnsi="Times New Roman"/>
          <w:sz w:val="24"/>
          <w:szCs w:val="24"/>
        </w:rPr>
        <w:t xml:space="preserve">(Editörler), </w:t>
      </w:r>
      <w:r w:rsidRPr="00AC3F40">
        <w:rPr>
          <w:rFonts w:ascii="Times New Roman" w:hAnsi="Times New Roman"/>
          <w:i/>
          <w:sz w:val="24"/>
          <w:szCs w:val="24"/>
        </w:rPr>
        <w:t>Sosyal beceri eğitimi</w:t>
      </w:r>
      <w:r w:rsidRPr="00AC3F40">
        <w:rPr>
          <w:rFonts w:ascii="Times New Roman" w:hAnsi="Times New Roman"/>
          <w:sz w:val="24"/>
          <w:szCs w:val="24"/>
        </w:rPr>
        <w:t xml:space="preserve"> içinde (s. 51-72). Ankara: Pegem Akademi.</w:t>
      </w:r>
    </w:p>
    <w:p w:rsidR="009E7597" w:rsidRDefault="007543CF" w:rsidP="009D1088">
      <w:pPr>
        <w:spacing w:line="276" w:lineRule="auto"/>
        <w:jc w:val="both"/>
        <w:rPr>
          <w:rFonts w:ascii="Times New Roman" w:hAnsi="Times New Roman"/>
          <w:sz w:val="24"/>
          <w:szCs w:val="24"/>
        </w:rPr>
      </w:pPr>
      <w:r w:rsidRPr="00AC3F40">
        <w:rPr>
          <w:rFonts w:ascii="Times New Roman" w:hAnsi="Times New Roman"/>
          <w:sz w:val="24"/>
          <w:szCs w:val="24"/>
        </w:rPr>
        <w:t xml:space="preserve">Ayas, T. (2019). Beden dili. M.E., Deniz ve A. Eryılmaz (Editörler), </w:t>
      </w:r>
      <w:r w:rsidRPr="00AC3F40">
        <w:rPr>
          <w:rFonts w:ascii="Times New Roman" w:hAnsi="Times New Roman"/>
          <w:i/>
          <w:sz w:val="24"/>
          <w:szCs w:val="24"/>
        </w:rPr>
        <w:t>Sosyal beceri eğitimi</w:t>
      </w:r>
    </w:p>
    <w:p w:rsidR="007543CF" w:rsidRPr="00AC3F40" w:rsidRDefault="007543CF" w:rsidP="009E7597">
      <w:pPr>
        <w:spacing w:line="276" w:lineRule="auto"/>
        <w:ind w:firstLine="708"/>
        <w:jc w:val="both"/>
        <w:rPr>
          <w:rFonts w:ascii="Times New Roman" w:hAnsi="Times New Roman" w:cs="Times New Roman"/>
          <w:b/>
          <w:sz w:val="24"/>
          <w:szCs w:val="24"/>
        </w:rPr>
      </w:pPr>
      <w:r w:rsidRPr="00AC3F40">
        <w:rPr>
          <w:rFonts w:ascii="Times New Roman" w:hAnsi="Times New Roman"/>
          <w:sz w:val="24"/>
          <w:szCs w:val="24"/>
        </w:rPr>
        <w:t>içinde (s. 73-90). Ankara: Pegem Akademi.</w:t>
      </w:r>
    </w:p>
    <w:p w:rsidR="0086459B" w:rsidRPr="00AC3F40" w:rsidRDefault="00AC3F40" w:rsidP="009D1088">
      <w:pPr>
        <w:spacing w:line="276" w:lineRule="auto"/>
        <w:jc w:val="both"/>
        <w:rPr>
          <w:rFonts w:ascii="Times New Roman" w:hAnsi="Times New Roman" w:cs="Times New Roman"/>
          <w:sz w:val="24"/>
          <w:szCs w:val="24"/>
        </w:rPr>
      </w:pPr>
      <w:r w:rsidRPr="00AC3F40">
        <w:rPr>
          <w:rFonts w:ascii="Times New Roman" w:hAnsi="Times New Roman" w:cs="Times New Roman"/>
          <w:sz w:val="24"/>
          <w:szCs w:val="24"/>
          <w:shd w:val="clear" w:color="auto" w:fill="FFFFFF"/>
        </w:rPr>
        <w:t xml:space="preserve">Dökmen, Ü. (2004). </w:t>
      </w:r>
      <w:r w:rsidRPr="00AC3F40">
        <w:rPr>
          <w:rFonts w:ascii="Times New Roman" w:hAnsi="Times New Roman" w:cs="Times New Roman"/>
          <w:i/>
          <w:sz w:val="24"/>
          <w:szCs w:val="24"/>
          <w:shd w:val="clear" w:color="auto" w:fill="FFFFFF"/>
        </w:rPr>
        <w:t>İletişim çatışmaları ve empati.</w:t>
      </w:r>
      <w:r w:rsidRPr="00AC3F4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(30. Baskı). </w:t>
      </w:r>
      <w:r w:rsidRPr="00AC3F40">
        <w:rPr>
          <w:rFonts w:ascii="Times New Roman" w:hAnsi="Times New Roman" w:cs="Times New Roman"/>
          <w:iCs/>
          <w:sz w:val="24"/>
          <w:szCs w:val="24"/>
          <w:shd w:val="clear" w:color="auto" w:fill="FFFFFF"/>
        </w:rPr>
        <w:t>İstanbul: Sistem Yayıncılık</w:t>
      </w:r>
      <w:r>
        <w:rPr>
          <w:rFonts w:ascii="Times New Roman" w:hAnsi="Times New Roman" w:cs="Times New Roman"/>
          <w:iCs/>
          <w:sz w:val="24"/>
          <w:szCs w:val="24"/>
          <w:shd w:val="clear" w:color="auto" w:fill="FFFFFF"/>
        </w:rPr>
        <w:t>.</w:t>
      </w:r>
    </w:p>
    <w:p w:rsidR="0086459B" w:rsidRDefault="0086459B" w:rsidP="00764BE9"/>
    <w:p w:rsidR="0086459B" w:rsidRDefault="0086459B" w:rsidP="00764BE9"/>
    <w:p w:rsidR="0086459B" w:rsidRDefault="0086459B" w:rsidP="00764BE9"/>
    <w:p w:rsidR="0086459B" w:rsidRDefault="0086459B" w:rsidP="00764BE9"/>
    <w:p w:rsidR="0086459B" w:rsidRDefault="0086459B" w:rsidP="00764BE9"/>
    <w:p w:rsidR="0086459B" w:rsidRDefault="0086459B" w:rsidP="00764BE9"/>
    <w:p w:rsidR="0086459B" w:rsidRDefault="0086459B" w:rsidP="00764BE9"/>
    <w:p w:rsidR="0086459B" w:rsidRDefault="0086459B" w:rsidP="00764BE9"/>
    <w:p w:rsidR="0086459B" w:rsidRDefault="0086459B" w:rsidP="00764BE9"/>
    <w:p w:rsidR="0086459B" w:rsidRDefault="0086459B" w:rsidP="00764BE9"/>
    <w:bookmarkEnd w:id="1"/>
    <w:p w:rsidR="00F4318F" w:rsidRPr="00764BE9" w:rsidRDefault="00F4318F" w:rsidP="00764BE9"/>
    <w:sectPr w:rsidR="00F4318F" w:rsidRPr="00764BE9" w:rsidSect="00EC1E21">
      <w:footerReference w:type="default" r:id="rId8"/>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D3" w:rsidRDefault="001703D3" w:rsidP="00BF2FB1">
      <w:pPr>
        <w:spacing w:after="0" w:line="240" w:lineRule="auto"/>
      </w:pPr>
      <w:r>
        <w:separator/>
      </w:r>
    </w:p>
  </w:endnote>
  <w:endnote w:type="continuationSeparator" w:id="0">
    <w:p w:rsidR="001703D3" w:rsidRDefault="001703D3"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EA022C" w:rsidRDefault="00964D9D">
        <w:pPr>
          <w:pStyle w:val="AltBilgi"/>
          <w:jc w:val="right"/>
        </w:pPr>
        <w:r>
          <w:fldChar w:fldCharType="begin"/>
        </w:r>
        <w:r w:rsidR="00DA018E">
          <w:instrText xml:space="preserve"> PAGE   \* MERGEFORMAT </w:instrText>
        </w:r>
        <w:r>
          <w:fldChar w:fldCharType="separate"/>
        </w:r>
        <w:r w:rsidR="00510A4E">
          <w:rPr>
            <w:noProof/>
          </w:rPr>
          <w:t>6</w:t>
        </w:r>
        <w:r>
          <w:rPr>
            <w:noProof/>
          </w:rPr>
          <w:fldChar w:fldCharType="end"/>
        </w:r>
      </w:p>
    </w:sdtContent>
  </w:sdt>
  <w:p w:rsidR="00EA022C" w:rsidRDefault="00EA02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D3" w:rsidRDefault="001703D3" w:rsidP="00BF2FB1">
      <w:pPr>
        <w:spacing w:after="0" w:line="240" w:lineRule="auto"/>
      </w:pPr>
      <w:r>
        <w:separator/>
      </w:r>
    </w:p>
  </w:footnote>
  <w:footnote w:type="continuationSeparator" w:id="0">
    <w:p w:rsidR="001703D3" w:rsidRDefault="001703D3" w:rsidP="00BF2FB1">
      <w:pPr>
        <w:spacing w:after="0" w:line="240" w:lineRule="auto"/>
      </w:pPr>
      <w:r>
        <w:continuationSeparator/>
      </w:r>
    </w:p>
  </w:footnote>
  <w:footnote w:id="1">
    <w:p w:rsidR="00EA022C" w:rsidRPr="00F22D07" w:rsidRDefault="00EA022C" w:rsidP="00F22D07">
      <w:pPr>
        <w:pStyle w:val="DipnotMetni"/>
        <w:spacing w:line="276" w:lineRule="auto"/>
        <w:jc w:val="both"/>
        <w:rPr>
          <w:sz w:val="24"/>
          <w:szCs w:val="24"/>
        </w:rPr>
      </w:pPr>
      <w:r w:rsidRPr="00F22D07">
        <w:rPr>
          <w:rStyle w:val="DipnotBavurusu"/>
          <w:sz w:val="24"/>
          <w:szCs w:val="24"/>
        </w:rPr>
        <w:footnoteRef/>
      </w:r>
      <w:r w:rsidRPr="00A82868">
        <w:rPr>
          <w:sz w:val="24"/>
          <w:szCs w:val="24"/>
        </w:rPr>
        <w:t>Hiç merak ettiniz mi: Türk kahvesinin</w:t>
      </w:r>
      <w:r w:rsidR="007E2CF3">
        <w:rPr>
          <w:sz w:val="24"/>
          <w:szCs w:val="24"/>
        </w:rPr>
        <w:t xml:space="preserve"> yanında neden su ikram edilir?</w:t>
      </w:r>
      <w:r w:rsidRPr="00A82868">
        <w:rPr>
          <w:sz w:val="24"/>
          <w:szCs w:val="24"/>
        </w:rPr>
        <w:t xml:space="preserve"> (2018, Ekim, 25). Erişim adresi: </w:t>
      </w:r>
      <w:hyperlink r:id="rId1" w:history="1">
        <w:r w:rsidRPr="00A82868">
          <w:rPr>
            <w:rStyle w:val="Kpr"/>
            <w:color w:val="auto"/>
            <w:sz w:val="24"/>
            <w:szCs w:val="24"/>
          </w:rPr>
          <w:t>https://yemek.com/turk-kahvesinin-yaninda-neden-su-ikram-edilir/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C5531E"/>
    <w:multiLevelType w:val="hybridMultilevel"/>
    <w:tmpl w:val="C590BC0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C25130A"/>
    <w:multiLevelType w:val="hybridMultilevel"/>
    <w:tmpl w:val="576E9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71D677E"/>
    <w:multiLevelType w:val="hybridMultilevel"/>
    <w:tmpl w:val="3B6E76C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44772AE"/>
    <w:multiLevelType w:val="hybridMultilevel"/>
    <w:tmpl w:val="952AEE1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69B3C25"/>
    <w:multiLevelType w:val="hybridMultilevel"/>
    <w:tmpl w:val="4080E4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CF4AD4"/>
    <w:multiLevelType w:val="hybridMultilevel"/>
    <w:tmpl w:val="69FC63EA"/>
    <w:lvl w:ilvl="0" w:tplc="701AFEC4">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9" w15:restartNumberingAfterBreak="0">
    <w:nsid w:val="30696A00"/>
    <w:multiLevelType w:val="hybridMultilevel"/>
    <w:tmpl w:val="B0E4D0AA"/>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0694122"/>
    <w:multiLevelType w:val="hybridMultilevel"/>
    <w:tmpl w:val="35AE9E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6" w15:restartNumberingAfterBreak="0">
    <w:nsid w:val="486E715E"/>
    <w:multiLevelType w:val="hybridMultilevel"/>
    <w:tmpl w:val="FAF2BC0C"/>
    <w:lvl w:ilvl="0" w:tplc="8EC6E2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8B79B7"/>
    <w:multiLevelType w:val="hybridMultilevel"/>
    <w:tmpl w:val="5D3EA1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879CF"/>
    <w:multiLevelType w:val="hybridMultilevel"/>
    <w:tmpl w:val="A64EA0B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4A23D1"/>
    <w:multiLevelType w:val="hybridMultilevel"/>
    <w:tmpl w:val="90E04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BAD6803"/>
    <w:multiLevelType w:val="hybridMultilevel"/>
    <w:tmpl w:val="0A7E012C"/>
    <w:lvl w:ilvl="0" w:tplc="5322B2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1D37EE"/>
    <w:multiLevelType w:val="hybridMultilevel"/>
    <w:tmpl w:val="DD64EC96"/>
    <w:lvl w:ilvl="0" w:tplc="19B6D7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6"/>
  </w:num>
  <w:num w:numId="4">
    <w:abstractNumId w:val="33"/>
  </w:num>
  <w:num w:numId="5">
    <w:abstractNumId w:val="22"/>
  </w:num>
  <w:num w:numId="6">
    <w:abstractNumId w:val="14"/>
  </w:num>
  <w:num w:numId="7">
    <w:abstractNumId w:val="6"/>
  </w:num>
  <w:num w:numId="8">
    <w:abstractNumId w:val="31"/>
  </w:num>
  <w:num w:numId="9">
    <w:abstractNumId w:val="38"/>
  </w:num>
  <w:num w:numId="10">
    <w:abstractNumId w:val="0"/>
  </w:num>
  <w:num w:numId="11">
    <w:abstractNumId w:val="35"/>
  </w:num>
  <w:num w:numId="12">
    <w:abstractNumId w:val="24"/>
  </w:num>
  <w:num w:numId="13">
    <w:abstractNumId w:val="3"/>
  </w:num>
  <w:num w:numId="14">
    <w:abstractNumId w:val="12"/>
  </w:num>
  <w:num w:numId="15">
    <w:abstractNumId w:val="25"/>
  </w:num>
  <w:num w:numId="16">
    <w:abstractNumId w:val="20"/>
  </w:num>
  <w:num w:numId="17">
    <w:abstractNumId w:val="17"/>
  </w:num>
  <w:num w:numId="18">
    <w:abstractNumId w:val="4"/>
  </w:num>
  <w:num w:numId="19">
    <w:abstractNumId w:val="28"/>
  </w:num>
  <w:num w:numId="20">
    <w:abstractNumId w:val="21"/>
  </w:num>
  <w:num w:numId="21">
    <w:abstractNumId w:val="32"/>
  </w:num>
  <w:num w:numId="22">
    <w:abstractNumId w:val="34"/>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19"/>
  </w:num>
  <w:num w:numId="28">
    <w:abstractNumId w:val="1"/>
  </w:num>
  <w:num w:numId="29">
    <w:abstractNumId w:val="30"/>
  </w:num>
  <w:num w:numId="30">
    <w:abstractNumId w:val="27"/>
  </w:num>
  <w:num w:numId="31">
    <w:abstractNumId w:val="23"/>
  </w:num>
  <w:num w:numId="32">
    <w:abstractNumId w:val="15"/>
  </w:num>
  <w:num w:numId="33">
    <w:abstractNumId w:val="2"/>
  </w:num>
  <w:num w:numId="34">
    <w:abstractNumId w:val="8"/>
  </w:num>
  <w:num w:numId="35">
    <w:abstractNumId w:val="11"/>
  </w:num>
  <w:num w:numId="36">
    <w:abstractNumId w:val="29"/>
  </w:num>
  <w:num w:numId="37">
    <w:abstractNumId w:val="37"/>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327F"/>
    <w:rsid w:val="0002332B"/>
    <w:rsid w:val="00027B53"/>
    <w:rsid w:val="00034A38"/>
    <w:rsid w:val="00054CBE"/>
    <w:rsid w:val="00056A97"/>
    <w:rsid w:val="000630C1"/>
    <w:rsid w:val="00065F98"/>
    <w:rsid w:val="00067EE0"/>
    <w:rsid w:val="0009620C"/>
    <w:rsid w:val="000A2582"/>
    <w:rsid w:val="000A38B7"/>
    <w:rsid w:val="000B0DF1"/>
    <w:rsid w:val="000B68CD"/>
    <w:rsid w:val="000D0181"/>
    <w:rsid w:val="000D549E"/>
    <w:rsid w:val="00102683"/>
    <w:rsid w:val="00106033"/>
    <w:rsid w:val="00137C39"/>
    <w:rsid w:val="0014252D"/>
    <w:rsid w:val="00157AFF"/>
    <w:rsid w:val="00164B52"/>
    <w:rsid w:val="00166597"/>
    <w:rsid w:val="001703D3"/>
    <w:rsid w:val="001C290B"/>
    <w:rsid w:val="001D00F7"/>
    <w:rsid w:val="001D42AF"/>
    <w:rsid w:val="001D7CBA"/>
    <w:rsid w:val="001E2B21"/>
    <w:rsid w:val="001F35E1"/>
    <w:rsid w:val="0022004F"/>
    <w:rsid w:val="00225022"/>
    <w:rsid w:val="00230BB2"/>
    <w:rsid w:val="00233065"/>
    <w:rsid w:val="00243DBC"/>
    <w:rsid w:val="002501D1"/>
    <w:rsid w:val="00252F13"/>
    <w:rsid w:val="002C3820"/>
    <w:rsid w:val="002C77BE"/>
    <w:rsid w:val="002D29C4"/>
    <w:rsid w:val="002D4E95"/>
    <w:rsid w:val="002E1DF0"/>
    <w:rsid w:val="0030093A"/>
    <w:rsid w:val="00302B89"/>
    <w:rsid w:val="00304A19"/>
    <w:rsid w:val="00307E8A"/>
    <w:rsid w:val="00333EAE"/>
    <w:rsid w:val="00347B4A"/>
    <w:rsid w:val="003754FD"/>
    <w:rsid w:val="003831C2"/>
    <w:rsid w:val="003873B1"/>
    <w:rsid w:val="003A651C"/>
    <w:rsid w:val="003B4D74"/>
    <w:rsid w:val="003B6078"/>
    <w:rsid w:val="003C3103"/>
    <w:rsid w:val="003C51B2"/>
    <w:rsid w:val="003C5FA8"/>
    <w:rsid w:val="003D0B1B"/>
    <w:rsid w:val="004051F2"/>
    <w:rsid w:val="00407AAA"/>
    <w:rsid w:val="00456D46"/>
    <w:rsid w:val="00460230"/>
    <w:rsid w:val="00460FC7"/>
    <w:rsid w:val="00471703"/>
    <w:rsid w:val="004801C3"/>
    <w:rsid w:val="00486B9A"/>
    <w:rsid w:val="004A035D"/>
    <w:rsid w:val="004A4587"/>
    <w:rsid w:val="004A4726"/>
    <w:rsid w:val="004A4DFC"/>
    <w:rsid w:val="004B2A1A"/>
    <w:rsid w:val="004D0E97"/>
    <w:rsid w:val="004F2CD6"/>
    <w:rsid w:val="00510A4E"/>
    <w:rsid w:val="00541C69"/>
    <w:rsid w:val="005513F9"/>
    <w:rsid w:val="0058350A"/>
    <w:rsid w:val="00587499"/>
    <w:rsid w:val="00591E27"/>
    <w:rsid w:val="005E1049"/>
    <w:rsid w:val="005E2D80"/>
    <w:rsid w:val="005F5274"/>
    <w:rsid w:val="006043B4"/>
    <w:rsid w:val="006363A1"/>
    <w:rsid w:val="006911E1"/>
    <w:rsid w:val="00694221"/>
    <w:rsid w:val="006A0CD7"/>
    <w:rsid w:val="006C698E"/>
    <w:rsid w:val="006D12BA"/>
    <w:rsid w:val="006D5BB2"/>
    <w:rsid w:val="006D7351"/>
    <w:rsid w:val="006E2DBC"/>
    <w:rsid w:val="006E57CA"/>
    <w:rsid w:val="006F3351"/>
    <w:rsid w:val="0070169B"/>
    <w:rsid w:val="00703258"/>
    <w:rsid w:val="00710BD5"/>
    <w:rsid w:val="007249A8"/>
    <w:rsid w:val="00726C3B"/>
    <w:rsid w:val="007275BF"/>
    <w:rsid w:val="00740CE6"/>
    <w:rsid w:val="007543CF"/>
    <w:rsid w:val="00764BE9"/>
    <w:rsid w:val="007725CC"/>
    <w:rsid w:val="007742B3"/>
    <w:rsid w:val="00787DBD"/>
    <w:rsid w:val="007D1153"/>
    <w:rsid w:val="007E119D"/>
    <w:rsid w:val="007E2CF3"/>
    <w:rsid w:val="007F1AAD"/>
    <w:rsid w:val="008053E7"/>
    <w:rsid w:val="00815CBE"/>
    <w:rsid w:val="00820308"/>
    <w:rsid w:val="00821708"/>
    <w:rsid w:val="00833E81"/>
    <w:rsid w:val="0083470B"/>
    <w:rsid w:val="00837935"/>
    <w:rsid w:val="008514B2"/>
    <w:rsid w:val="00863681"/>
    <w:rsid w:val="008636C5"/>
    <w:rsid w:val="0086459B"/>
    <w:rsid w:val="00865033"/>
    <w:rsid w:val="008A3658"/>
    <w:rsid w:val="008A6BFB"/>
    <w:rsid w:val="008C5032"/>
    <w:rsid w:val="008D1B76"/>
    <w:rsid w:val="008D43B1"/>
    <w:rsid w:val="008E27CF"/>
    <w:rsid w:val="008E2808"/>
    <w:rsid w:val="008F1508"/>
    <w:rsid w:val="00921AB1"/>
    <w:rsid w:val="00927AC0"/>
    <w:rsid w:val="009433A2"/>
    <w:rsid w:val="00947B3C"/>
    <w:rsid w:val="00950128"/>
    <w:rsid w:val="00964D9D"/>
    <w:rsid w:val="00967F10"/>
    <w:rsid w:val="00987046"/>
    <w:rsid w:val="009A1946"/>
    <w:rsid w:val="009B0858"/>
    <w:rsid w:val="009B4823"/>
    <w:rsid w:val="009C2539"/>
    <w:rsid w:val="009C2D8E"/>
    <w:rsid w:val="009D1088"/>
    <w:rsid w:val="009D4CCE"/>
    <w:rsid w:val="009E16E8"/>
    <w:rsid w:val="009E31C2"/>
    <w:rsid w:val="009E5187"/>
    <w:rsid w:val="009E7597"/>
    <w:rsid w:val="009F4B39"/>
    <w:rsid w:val="00A343C4"/>
    <w:rsid w:val="00A43EAE"/>
    <w:rsid w:val="00A6226A"/>
    <w:rsid w:val="00A763D6"/>
    <w:rsid w:val="00A77740"/>
    <w:rsid w:val="00A82868"/>
    <w:rsid w:val="00A85E8A"/>
    <w:rsid w:val="00AA34AD"/>
    <w:rsid w:val="00AA3F74"/>
    <w:rsid w:val="00AB105B"/>
    <w:rsid w:val="00AB690F"/>
    <w:rsid w:val="00AC3F40"/>
    <w:rsid w:val="00AD336A"/>
    <w:rsid w:val="00AD3A3D"/>
    <w:rsid w:val="00AD58F7"/>
    <w:rsid w:val="00AE3FB4"/>
    <w:rsid w:val="00B246A1"/>
    <w:rsid w:val="00B32978"/>
    <w:rsid w:val="00B34A00"/>
    <w:rsid w:val="00B62CC6"/>
    <w:rsid w:val="00B67E48"/>
    <w:rsid w:val="00B956D2"/>
    <w:rsid w:val="00BB0D32"/>
    <w:rsid w:val="00BC0C2E"/>
    <w:rsid w:val="00BC6FCB"/>
    <w:rsid w:val="00BD208F"/>
    <w:rsid w:val="00BD2974"/>
    <w:rsid w:val="00BE7B79"/>
    <w:rsid w:val="00BF2FB1"/>
    <w:rsid w:val="00C036C4"/>
    <w:rsid w:val="00C059F1"/>
    <w:rsid w:val="00C16A92"/>
    <w:rsid w:val="00C3484E"/>
    <w:rsid w:val="00C43450"/>
    <w:rsid w:val="00C70525"/>
    <w:rsid w:val="00C92851"/>
    <w:rsid w:val="00C969C4"/>
    <w:rsid w:val="00CA227F"/>
    <w:rsid w:val="00CA58FD"/>
    <w:rsid w:val="00CA72EF"/>
    <w:rsid w:val="00CC19DE"/>
    <w:rsid w:val="00CC23C7"/>
    <w:rsid w:val="00CC3CFC"/>
    <w:rsid w:val="00D345EB"/>
    <w:rsid w:val="00D35A38"/>
    <w:rsid w:val="00D377B8"/>
    <w:rsid w:val="00D403AD"/>
    <w:rsid w:val="00D46645"/>
    <w:rsid w:val="00D479EA"/>
    <w:rsid w:val="00D57734"/>
    <w:rsid w:val="00D778A0"/>
    <w:rsid w:val="00D84321"/>
    <w:rsid w:val="00D942D1"/>
    <w:rsid w:val="00D96F3B"/>
    <w:rsid w:val="00DA018E"/>
    <w:rsid w:val="00DA54E2"/>
    <w:rsid w:val="00DB7171"/>
    <w:rsid w:val="00DD5336"/>
    <w:rsid w:val="00DF25E7"/>
    <w:rsid w:val="00DF5825"/>
    <w:rsid w:val="00E32424"/>
    <w:rsid w:val="00E42A0E"/>
    <w:rsid w:val="00E42F27"/>
    <w:rsid w:val="00E515F2"/>
    <w:rsid w:val="00E61A9B"/>
    <w:rsid w:val="00E755FA"/>
    <w:rsid w:val="00E81C67"/>
    <w:rsid w:val="00EA022C"/>
    <w:rsid w:val="00EB22FF"/>
    <w:rsid w:val="00EB51EE"/>
    <w:rsid w:val="00EB5729"/>
    <w:rsid w:val="00EC1E21"/>
    <w:rsid w:val="00ED1F16"/>
    <w:rsid w:val="00EF1FA5"/>
    <w:rsid w:val="00F11D8B"/>
    <w:rsid w:val="00F12DEE"/>
    <w:rsid w:val="00F22D07"/>
    <w:rsid w:val="00F35C5F"/>
    <w:rsid w:val="00F41801"/>
    <w:rsid w:val="00F4185C"/>
    <w:rsid w:val="00F4318F"/>
    <w:rsid w:val="00F61381"/>
    <w:rsid w:val="00F75B37"/>
    <w:rsid w:val="00F81AC1"/>
    <w:rsid w:val="00F845AD"/>
    <w:rsid w:val="00F9426F"/>
    <w:rsid w:val="00FB47B9"/>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1C462D1"/>
  <w15:docId w15:val="{CC26097F-6C9E-4C69-AC6F-50313979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F75B37"/>
    <w:pPr>
      <w:keepNext/>
      <w:keepLines/>
      <w:spacing w:before="200" w:after="0" w:line="276" w:lineRule="auto"/>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F75B37"/>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customStyle="1" w:styleId="ListeParagraf3">
    <w:name w:val="Liste Paragraf3"/>
    <w:basedOn w:val="Normal"/>
    <w:rsid w:val="00157AFF"/>
    <w:pPr>
      <w:spacing w:after="0" w:line="240" w:lineRule="auto"/>
      <w:ind w:left="720"/>
      <w:contextualSpacing/>
    </w:pPr>
    <w:rPr>
      <w:rFonts w:ascii="Calibri" w:eastAsia="Times New Roman" w:hAnsi="Calibri" w:cs="Times New Roman"/>
      <w:sz w:val="24"/>
      <w:szCs w:val="24"/>
    </w:rPr>
  </w:style>
  <w:style w:type="paragraph" w:customStyle="1" w:styleId="Default">
    <w:name w:val="Default"/>
    <w:rsid w:val="00AC3F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emek.com/turk-kahvesinin-yaninda-neden-su-ikram-edil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E28F4-5CE2-48A9-9BF6-DC84092D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6</Pages>
  <Words>1505</Words>
  <Characters>8585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32</cp:revision>
  <dcterms:created xsi:type="dcterms:W3CDTF">2020-08-07T13:40:00Z</dcterms:created>
  <dcterms:modified xsi:type="dcterms:W3CDTF">2021-01-09T19:18:00Z</dcterms:modified>
</cp:coreProperties>
</file>