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037130" w:rsidRDefault="00037130" w:rsidP="003B2E39">
      <w:pPr>
        <w:spacing w:line="360" w:lineRule="auto"/>
        <w:jc w:val="center"/>
        <w:rPr>
          <w:b/>
        </w:rPr>
      </w:pPr>
      <w:bookmarkStart w:id="0" w:name="_GoBack"/>
      <w:bookmarkEnd w:id="0"/>
      <w:r w:rsidRPr="00037130">
        <w:rPr>
          <w:b/>
        </w:rPr>
        <w:t>KARAKTER GÜÇLERİM VE YAŞAMIM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F7D18" w:rsidRPr="00037130" w:rsidTr="003B2E39">
        <w:tc>
          <w:tcPr>
            <w:tcW w:w="3085" w:type="dxa"/>
          </w:tcPr>
          <w:p w:rsidR="00AF7D18" w:rsidRPr="00037130" w:rsidRDefault="00AF7D18" w:rsidP="003B2E39">
            <w:pPr>
              <w:spacing w:line="276" w:lineRule="auto"/>
              <w:rPr>
                <w:b/>
              </w:rPr>
            </w:pPr>
            <w:r w:rsidRPr="00037130">
              <w:rPr>
                <w:b/>
              </w:rPr>
              <w:t>Gelişim Alanı:</w:t>
            </w:r>
          </w:p>
        </w:tc>
        <w:tc>
          <w:tcPr>
            <w:tcW w:w="6379" w:type="dxa"/>
          </w:tcPr>
          <w:p w:rsidR="00AF7D18" w:rsidRPr="00037130" w:rsidRDefault="00E43563" w:rsidP="003B2E39">
            <w:pPr>
              <w:spacing w:line="276" w:lineRule="auto"/>
              <w:jc w:val="both"/>
            </w:pPr>
            <w:r w:rsidRPr="00037130">
              <w:t>Sosyal Duygusal</w:t>
            </w:r>
          </w:p>
        </w:tc>
      </w:tr>
      <w:tr w:rsidR="00AF7D18" w:rsidRPr="00037130" w:rsidTr="003B2E39">
        <w:tc>
          <w:tcPr>
            <w:tcW w:w="3085" w:type="dxa"/>
          </w:tcPr>
          <w:p w:rsidR="00AF7D18" w:rsidRPr="00037130" w:rsidRDefault="00AF7D18" w:rsidP="003B2E39">
            <w:pPr>
              <w:spacing w:line="276" w:lineRule="auto"/>
              <w:rPr>
                <w:b/>
              </w:rPr>
            </w:pPr>
            <w:r w:rsidRPr="00037130">
              <w:rPr>
                <w:b/>
              </w:rPr>
              <w:t>Yeterlik Alanı:</w:t>
            </w:r>
          </w:p>
        </w:tc>
        <w:tc>
          <w:tcPr>
            <w:tcW w:w="6379" w:type="dxa"/>
          </w:tcPr>
          <w:p w:rsidR="00AF7D18" w:rsidRPr="00037130" w:rsidRDefault="00E43563" w:rsidP="003B2E39">
            <w:pPr>
              <w:spacing w:line="276" w:lineRule="auto"/>
              <w:jc w:val="both"/>
            </w:pPr>
            <w:r w:rsidRPr="00037130">
              <w:t>Benlik Farkındalığ</w:t>
            </w:r>
            <w:r w:rsidR="00605D2D" w:rsidRPr="00037130">
              <w:t>ı</w:t>
            </w:r>
          </w:p>
        </w:tc>
      </w:tr>
      <w:tr w:rsidR="00E43563" w:rsidRPr="00037130" w:rsidTr="003B2E39">
        <w:tc>
          <w:tcPr>
            <w:tcW w:w="3085" w:type="dxa"/>
          </w:tcPr>
          <w:p w:rsidR="00E43563" w:rsidRPr="00037130" w:rsidRDefault="00E43563" w:rsidP="003B2E39">
            <w:pPr>
              <w:spacing w:line="276" w:lineRule="auto"/>
              <w:rPr>
                <w:b/>
              </w:rPr>
            </w:pPr>
            <w:r w:rsidRPr="00037130">
              <w:rPr>
                <w:b/>
              </w:rPr>
              <w:t>Kazanım/Hafta:</w:t>
            </w:r>
          </w:p>
        </w:tc>
        <w:tc>
          <w:tcPr>
            <w:tcW w:w="6379" w:type="dxa"/>
          </w:tcPr>
          <w:p w:rsidR="00E43563" w:rsidRPr="00037130" w:rsidRDefault="004E2BAD" w:rsidP="003B2E39">
            <w:pPr>
              <w:spacing w:line="276" w:lineRule="auto"/>
              <w:jc w:val="both"/>
            </w:pPr>
            <w:r>
              <w:t>Karakter g</w:t>
            </w:r>
            <w:r w:rsidR="00E43563" w:rsidRPr="00037130">
              <w:t xml:space="preserve">üçleriyle kendi yaşamı arasında bağ </w:t>
            </w:r>
            <w:r w:rsidR="009556C3" w:rsidRPr="00037130">
              <w:t>kurar. /</w:t>
            </w:r>
            <w:r w:rsidR="009964E4">
              <w:t xml:space="preserve"> </w:t>
            </w:r>
            <w:r w:rsidR="003868CB" w:rsidRPr="00037130">
              <w:t>5</w:t>
            </w:r>
            <w:r w:rsidR="00037130">
              <w:t xml:space="preserve">. Hafta </w:t>
            </w:r>
          </w:p>
        </w:tc>
      </w:tr>
      <w:tr w:rsidR="00E43563" w:rsidRPr="00037130" w:rsidTr="003B2E39">
        <w:tc>
          <w:tcPr>
            <w:tcW w:w="3085" w:type="dxa"/>
          </w:tcPr>
          <w:p w:rsidR="00E43563" w:rsidRPr="00037130" w:rsidRDefault="00E43563" w:rsidP="003B2E39">
            <w:pPr>
              <w:spacing w:line="276" w:lineRule="auto"/>
              <w:rPr>
                <w:b/>
              </w:rPr>
            </w:pPr>
            <w:r w:rsidRPr="00037130">
              <w:rPr>
                <w:b/>
              </w:rPr>
              <w:t>Sınıf Düzeyi:</w:t>
            </w:r>
          </w:p>
        </w:tc>
        <w:tc>
          <w:tcPr>
            <w:tcW w:w="6379" w:type="dxa"/>
          </w:tcPr>
          <w:p w:rsidR="00E43563" w:rsidRPr="00037130" w:rsidRDefault="00E43563" w:rsidP="003B2E39">
            <w:pPr>
              <w:spacing w:line="276" w:lineRule="auto"/>
              <w:jc w:val="both"/>
            </w:pPr>
            <w:r w:rsidRPr="00037130">
              <w:t>6. Sınıf</w:t>
            </w:r>
          </w:p>
        </w:tc>
      </w:tr>
      <w:tr w:rsidR="00E43563" w:rsidRPr="00037130" w:rsidTr="003B2E39">
        <w:tc>
          <w:tcPr>
            <w:tcW w:w="3085" w:type="dxa"/>
          </w:tcPr>
          <w:p w:rsidR="00E43563" w:rsidRPr="00037130" w:rsidRDefault="00E43563" w:rsidP="003B2E39">
            <w:pPr>
              <w:spacing w:line="276" w:lineRule="auto"/>
              <w:rPr>
                <w:b/>
              </w:rPr>
            </w:pPr>
            <w:r w:rsidRPr="00037130">
              <w:rPr>
                <w:b/>
              </w:rPr>
              <w:t>Süre:</w:t>
            </w:r>
          </w:p>
        </w:tc>
        <w:tc>
          <w:tcPr>
            <w:tcW w:w="6379" w:type="dxa"/>
          </w:tcPr>
          <w:p w:rsidR="00E43563" w:rsidRPr="00037130" w:rsidRDefault="00E43563" w:rsidP="003B2E39">
            <w:pPr>
              <w:spacing w:line="276" w:lineRule="auto"/>
              <w:jc w:val="both"/>
            </w:pPr>
            <w:r w:rsidRPr="00037130">
              <w:t>40 d</w:t>
            </w:r>
            <w:r w:rsidR="00037130">
              <w:t xml:space="preserve">k (Bir ders saati) </w:t>
            </w:r>
          </w:p>
        </w:tc>
      </w:tr>
      <w:tr w:rsidR="00E43563" w:rsidRPr="00037130" w:rsidTr="003B2E39">
        <w:tc>
          <w:tcPr>
            <w:tcW w:w="3085" w:type="dxa"/>
          </w:tcPr>
          <w:p w:rsidR="00E43563" w:rsidRPr="00037130" w:rsidRDefault="00E43563" w:rsidP="003B2E39">
            <w:pPr>
              <w:spacing w:line="276" w:lineRule="auto"/>
              <w:rPr>
                <w:b/>
              </w:rPr>
            </w:pPr>
            <w:r w:rsidRPr="00037130">
              <w:rPr>
                <w:b/>
              </w:rPr>
              <w:t>Araç-Gereçler:</w:t>
            </w:r>
          </w:p>
        </w:tc>
        <w:tc>
          <w:tcPr>
            <w:tcW w:w="6379" w:type="dxa"/>
          </w:tcPr>
          <w:p w:rsidR="00FD2975" w:rsidRPr="00037130" w:rsidRDefault="009556C3" w:rsidP="003B2E39">
            <w:pPr>
              <w:numPr>
                <w:ilvl w:val="0"/>
                <w:numId w:val="17"/>
              </w:numPr>
              <w:spacing w:line="276" w:lineRule="auto"/>
              <w:jc w:val="both"/>
            </w:pPr>
            <w:r w:rsidRPr="00037130">
              <w:t xml:space="preserve">Etkinlik Bilgi Notu </w:t>
            </w:r>
          </w:p>
        </w:tc>
      </w:tr>
      <w:tr w:rsidR="00E43563" w:rsidRPr="00037130" w:rsidTr="003B2E39">
        <w:tc>
          <w:tcPr>
            <w:tcW w:w="3085" w:type="dxa"/>
          </w:tcPr>
          <w:p w:rsidR="00E43563" w:rsidRPr="00037130" w:rsidRDefault="00E43563" w:rsidP="003B2E39">
            <w:pPr>
              <w:spacing w:line="276" w:lineRule="auto"/>
              <w:rPr>
                <w:b/>
              </w:rPr>
            </w:pPr>
            <w:r w:rsidRPr="00037130">
              <w:rPr>
                <w:b/>
              </w:rPr>
              <w:t>Uygulayıcı İçin Ön Hazırlık:</w:t>
            </w:r>
          </w:p>
        </w:tc>
        <w:tc>
          <w:tcPr>
            <w:tcW w:w="6379" w:type="dxa"/>
          </w:tcPr>
          <w:p w:rsidR="00F36B8C" w:rsidRPr="00037130" w:rsidRDefault="00EA0C72" w:rsidP="003B2E39">
            <w:pPr>
              <w:numPr>
                <w:ilvl w:val="0"/>
                <w:numId w:val="18"/>
              </w:numPr>
              <w:spacing w:line="276" w:lineRule="auto"/>
              <w:jc w:val="both"/>
            </w:pPr>
            <w:r>
              <w:t>S</w:t>
            </w:r>
            <w:r w:rsidR="00FD2975" w:rsidRPr="00037130">
              <w:t>ınıfa girmeden önce karakter güçleri</w:t>
            </w:r>
            <w:r w:rsidR="002F21E1" w:rsidRPr="00037130">
              <w:t xml:space="preserve"> ile ilgili açıklamaları içeren </w:t>
            </w:r>
            <w:r w:rsidR="003032AC">
              <w:t>Etkinlik Bilgi Notu</w:t>
            </w:r>
            <w:r w:rsidR="008D1FCC" w:rsidRPr="00037130">
              <w:rPr>
                <w:color w:val="FF0000"/>
              </w:rPr>
              <w:t xml:space="preserve"> </w:t>
            </w:r>
            <w:r w:rsidR="00BD0CEF" w:rsidRPr="00037130">
              <w:t>ok</w:t>
            </w:r>
            <w:r w:rsidR="002F21E1" w:rsidRPr="00037130">
              <w:t>unur.</w:t>
            </w:r>
          </w:p>
        </w:tc>
      </w:tr>
      <w:tr w:rsidR="00E43563" w:rsidRPr="00037130" w:rsidTr="003B2E39">
        <w:tc>
          <w:tcPr>
            <w:tcW w:w="3085" w:type="dxa"/>
          </w:tcPr>
          <w:p w:rsidR="00E43563" w:rsidRPr="00037130" w:rsidRDefault="00E43563" w:rsidP="003B2E39">
            <w:pPr>
              <w:spacing w:line="276" w:lineRule="auto"/>
              <w:rPr>
                <w:b/>
              </w:rPr>
            </w:pPr>
            <w:r w:rsidRPr="00037130">
              <w:rPr>
                <w:b/>
              </w:rPr>
              <w:t>Süreç (Uygulama Basamakları):</w:t>
            </w:r>
          </w:p>
        </w:tc>
        <w:tc>
          <w:tcPr>
            <w:tcW w:w="6379" w:type="dxa"/>
          </w:tcPr>
          <w:p w:rsidR="00C8445D" w:rsidRPr="00037130" w:rsidRDefault="00C8445D" w:rsidP="003B2E39">
            <w:pPr>
              <w:pStyle w:val="ListParagraph"/>
              <w:numPr>
                <w:ilvl w:val="0"/>
                <w:numId w:val="5"/>
              </w:numPr>
              <w:spacing w:line="276" w:lineRule="auto"/>
              <w:jc w:val="both"/>
              <w:rPr>
                <w:rFonts w:ascii="Times New Roman" w:hAnsi="Times New Roman"/>
              </w:rPr>
            </w:pPr>
            <w:r w:rsidRPr="00037130">
              <w:rPr>
                <w:rFonts w:ascii="Times New Roman" w:hAnsi="Times New Roman"/>
              </w:rPr>
              <w:t xml:space="preserve">Etkinlik </w:t>
            </w:r>
            <w:r w:rsidR="00EA0C72">
              <w:rPr>
                <w:rFonts w:ascii="Times New Roman" w:hAnsi="Times New Roman"/>
              </w:rPr>
              <w:t>Bilgi N</w:t>
            </w:r>
            <w:r w:rsidR="00082EF9">
              <w:rPr>
                <w:rFonts w:ascii="Times New Roman" w:hAnsi="Times New Roman"/>
              </w:rPr>
              <w:t>otu</w:t>
            </w:r>
            <w:r w:rsidRPr="00037130">
              <w:rPr>
                <w:rFonts w:ascii="Times New Roman" w:hAnsi="Times New Roman"/>
              </w:rPr>
              <w:t xml:space="preserve"> tahtaya yansıtılır. Öğrencilere sahip olduğumuz çeşitli özelliklerimizin listesinin tahtaya yansıtıldığı ifade edilir.</w:t>
            </w:r>
          </w:p>
          <w:p w:rsidR="00C8445D" w:rsidRPr="00037130" w:rsidRDefault="00EA0C72" w:rsidP="003B2E39">
            <w:pPr>
              <w:pStyle w:val="ListParagraph"/>
              <w:numPr>
                <w:ilvl w:val="0"/>
                <w:numId w:val="5"/>
              </w:numPr>
              <w:spacing w:line="276" w:lineRule="auto"/>
              <w:jc w:val="both"/>
              <w:rPr>
                <w:rFonts w:ascii="Times New Roman" w:hAnsi="Times New Roman"/>
              </w:rPr>
            </w:pPr>
            <w:r>
              <w:rPr>
                <w:rFonts w:ascii="Times New Roman" w:hAnsi="Times New Roman"/>
              </w:rPr>
              <w:t>Öğrencilerden b</w:t>
            </w:r>
            <w:r w:rsidR="00C8445D" w:rsidRPr="00037130">
              <w:rPr>
                <w:rFonts w:ascii="Times New Roman" w:hAnsi="Times New Roman"/>
              </w:rPr>
              <w:t xml:space="preserve">u karakter güçleri/özelliklerini bir iki dakika incelemeleri istenir. Sonra öğrencilere bu özellikleri kendi yaşamlarında gözlemledikleri/fark ettikleri olaylar yaşayıp yaşamadıkları sorulur. </w:t>
            </w:r>
          </w:p>
          <w:p w:rsidR="00C8445D" w:rsidRPr="00037130" w:rsidRDefault="00C8445D" w:rsidP="003B2E39">
            <w:pPr>
              <w:pStyle w:val="ListParagraph"/>
              <w:numPr>
                <w:ilvl w:val="0"/>
                <w:numId w:val="5"/>
              </w:numPr>
              <w:spacing w:line="276" w:lineRule="auto"/>
              <w:jc w:val="both"/>
              <w:rPr>
                <w:rFonts w:ascii="Times New Roman" w:hAnsi="Times New Roman"/>
              </w:rPr>
            </w:pPr>
            <w:r w:rsidRPr="00037130">
              <w:rPr>
                <w:rFonts w:ascii="Times New Roman" w:hAnsi="Times New Roman"/>
              </w:rPr>
              <w:t>Gönüllü öğrenciler</w:t>
            </w:r>
            <w:r w:rsidR="00EA0C72">
              <w:rPr>
                <w:rFonts w:ascii="Times New Roman" w:hAnsi="Times New Roman"/>
              </w:rPr>
              <w:t xml:space="preserve"> sınıf ile </w:t>
            </w:r>
            <w:r w:rsidRPr="00037130">
              <w:rPr>
                <w:rFonts w:ascii="Times New Roman" w:hAnsi="Times New Roman"/>
              </w:rPr>
              <w:t>yaşantılarını paylaşırlar.</w:t>
            </w:r>
          </w:p>
          <w:p w:rsidR="00C8445D" w:rsidRPr="00037130" w:rsidRDefault="00C8445D" w:rsidP="003B2E39">
            <w:pPr>
              <w:pStyle w:val="ListParagraph"/>
              <w:numPr>
                <w:ilvl w:val="0"/>
                <w:numId w:val="5"/>
              </w:numPr>
              <w:spacing w:line="276" w:lineRule="auto"/>
              <w:jc w:val="both"/>
              <w:rPr>
                <w:rFonts w:ascii="Times New Roman" w:hAnsi="Times New Roman"/>
              </w:rPr>
            </w:pPr>
            <w:r w:rsidRPr="00037130">
              <w:rPr>
                <w:rFonts w:ascii="Times New Roman" w:hAnsi="Times New Roman"/>
              </w:rPr>
              <w:t>Paylaşımlar tamamladıktan sonra öğrenciler</w:t>
            </w:r>
            <w:r w:rsidR="00EA0C72">
              <w:rPr>
                <w:rFonts w:ascii="Times New Roman" w:hAnsi="Times New Roman"/>
              </w:rPr>
              <w:t>e</w:t>
            </w:r>
            <w:r w:rsidRPr="00037130">
              <w:rPr>
                <w:rFonts w:ascii="Times New Roman" w:hAnsi="Times New Roman"/>
              </w:rPr>
              <w:t xml:space="preserve"> aşağıdaki sorular </w:t>
            </w:r>
            <w:r w:rsidR="00A46333" w:rsidRPr="00037130">
              <w:rPr>
                <w:rFonts w:ascii="Times New Roman" w:hAnsi="Times New Roman"/>
              </w:rPr>
              <w:t>sorularak tartışmaya</w:t>
            </w:r>
            <w:r w:rsidRPr="00037130">
              <w:rPr>
                <w:rFonts w:ascii="Times New Roman" w:hAnsi="Times New Roman"/>
              </w:rPr>
              <w:t xml:space="preserve"> devam edilir</w:t>
            </w:r>
            <w:r w:rsidR="00EA0C72">
              <w:rPr>
                <w:rFonts w:ascii="Times New Roman" w:hAnsi="Times New Roman"/>
              </w:rPr>
              <w:t xml:space="preserve">: </w:t>
            </w:r>
          </w:p>
          <w:p w:rsidR="007936C9" w:rsidRPr="00037130" w:rsidRDefault="007936C9" w:rsidP="003B2E39">
            <w:pPr>
              <w:pStyle w:val="ListParagraph"/>
              <w:numPr>
                <w:ilvl w:val="0"/>
                <w:numId w:val="10"/>
              </w:numPr>
              <w:spacing w:line="276" w:lineRule="auto"/>
              <w:jc w:val="both"/>
              <w:rPr>
                <w:rFonts w:ascii="Times New Roman" w:hAnsi="Times New Roman"/>
              </w:rPr>
            </w:pPr>
            <w:r w:rsidRPr="00037130">
              <w:rPr>
                <w:rFonts w:ascii="Times New Roman" w:hAnsi="Times New Roman"/>
              </w:rPr>
              <w:t>Sahip olduğu</w:t>
            </w:r>
            <w:r w:rsidR="00FD4B06" w:rsidRPr="00037130">
              <w:rPr>
                <w:rFonts w:ascii="Times New Roman" w:hAnsi="Times New Roman"/>
              </w:rPr>
              <w:t>nuz</w:t>
            </w:r>
            <w:r w:rsidRPr="00037130">
              <w:rPr>
                <w:rFonts w:ascii="Times New Roman" w:hAnsi="Times New Roman"/>
              </w:rPr>
              <w:t xml:space="preserve"> karakter güçleri</w:t>
            </w:r>
            <w:r w:rsidR="00FD4B06" w:rsidRPr="00037130">
              <w:rPr>
                <w:rFonts w:ascii="Times New Roman" w:hAnsi="Times New Roman"/>
              </w:rPr>
              <w:t>nin</w:t>
            </w:r>
            <w:r w:rsidRPr="00037130">
              <w:rPr>
                <w:rFonts w:ascii="Times New Roman" w:hAnsi="Times New Roman"/>
              </w:rPr>
              <w:t xml:space="preserve"> yaşamı</w:t>
            </w:r>
            <w:r w:rsidR="00FD4B06" w:rsidRPr="00037130">
              <w:rPr>
                <w:rFonts w:ascii="Times New Roman" w:hAnsi="Times New Roman"/>
              </w:rPr>
              <w:t>nı</w:t>
            </w:r>
            <w:r w:rsidRPr="00037130">
              <w:rPr>
                <w:rFonts w:ascii="Times New Roman" w:hAnsi="Times New Roman"/>
              </w:rPr>
              <w:t xml:space="preserve">zda </w:t>
            </w:r>
            <w:r w:rsidR="00FD4B06" w:rsidRPr="00037130">
              <w:rPr>
                <w:rFonts w:ascii="Times New Roman" w:hAnsi="Times New Roman"/>
              </w:rPr>
              <w:t>sizin</w:t>
            </w:r>
            <w:r w:rsidRPr="00037130">
              <w:rPr>
                <w:rFonts w:ascii="Times New Roman" w:hAnsi="Times New Roman"/>
              </w:rPr>
              <w:t xml:space="preserve"> için nasıl bir önem</w:t>
            </w:r>
            <w:r w:rsidR="00FD4B06" w:rsidRPr="00037130">
              <w:rPr>
                <w:rFonts w:ascii="Times New Roman" w:hAnsi="Times New Roman"/>
              </w:rPr>
              <w:t>i olduğunu açıklayabilir misiniz?</w:t>
            </w:r>
          </w:p>
          <w:p w:rsidR="00FD4B06" w:rsidRPr="00037130" w:rsidRDefault="007936C9" w:rsidP="003B2E39">
            <w:pPr>
              <w:pStyle w:val="ListParagraph"/>
              <w:numPr>
                <w:ilvl w:val="0"/>
                <w:numId w:val="10"/>
              </w:numPr>
              <w:spacing w:line="276" w:lineRule="auto"/>
              <w:jc w:val="both"/>
              <w:rPr>
                <w:rFonts w:ascii="Times New Roman" w:hAnsi="Times New Roman"/>
              </w:rPr>
            </w:pPr>
            <w:r w:rsidRPr="00037130">
              <w:rPr>
                <w:rFonts w:ascii="Times New Roman" w:hAnsi="Times New Roman"/>
              </w:rPr>
              <w:t>Karakter güçleri</w:t>
            </w:r>
            <w:r w:rsidR="00FD4B06" w:rsidRPr="00037130">
              <w:rPr>
                <w:rFonts w:ascii="Times New Roman" w:hAnsi="Times New Roman"/>
              </w:rPr>
              <w:t>n</w:t>
            </w:r>
            <w:r w:rsidRPr="00037130">
              <w:rPr>
                <w:rFonts w:ascii="Times New Roman" w:hAnsi="Times New Roman"/>
              </w:rPr>
              <w:t xml:space="preserve">izi geliştirmek ve günlük yaşamda kullanmak </w:t>
            </w:r>
            <w:r w:rsidR="00FD4B06" w:rsidRPr="00037130">
              <w:rPr>
                <w:rFonts w:ascii="Times New Roman" w:hAnsi="Times New Roman"/>
              </w:rPr>
              <w:t>yaşamınıza nasıl bir</w:t>
            </w:r>
            <w:r w:rsidRPr="00037130">
              <w:rPr>
                <w:rFonts w:ascii="Times New Roman" w:hAnsi="Times New Roman"/>
              </w:rPr>
              <w:t xml:space="preserve"> katkı </w:t>
            </w:r>
            <w:r w:rsidR="00A12C90" w:rsidRPr="00037130">
              <w:rPr>
                <w:rFonts w:ascii="Times New Roman" w:hAnsi="Times New Roman"/>
              </w:rPr>
              <w:t>sağlar?</w:t>
            </w:r>
            <w:r w:rsidRPr="00037130">
              <w:rPr>
                <w:rFonts w:ascii="Times New Roman" w:hAnsi="Times New Roman"/>
              </w:rPr>
              <w:t xml:space="preserve"> </w:t>
            </w:r>
          </w:p>
          <w:p w:rsidR="00B81CB7" w:rsidRPr="00037130" w:rsidRDefault="00A12C90" w:rsidP="003B2E39">
            <w:pPr>
              <w:pStyle w:val="ListParagraph"/>
              <w:numPr>
                <w:ilvl w:val="0"/>
                <w:numId w:val="10"/>
              </w:numPr>
              <w:spacing w:line="276" w:lineRule="auto"/>
              <w:jc w:val="both"/>
              <w:rPr>
                <w:rFonts w:ascii="Times New Roman" w:hAnsi="Times New Roman"/>
              </w:rPr>
            </w:pPr>
            <w:r w:rsidRPr="00037130">
              <w:rPr>
                <w:rFonts w:ascii="Times New Roman" w:hAnsi="Times New Roman"/>
              </w:rPr>
              <w:t>K</w:t>
            </w:r>
            <w:r w:rsidR="002D5F9D" w:rsidRPr="00037130">
              <w:rPr>
                <w:rFonts w:ascii="Times New Roman" w:hAnsi="Times New Roman"/>
              </w:rPr>
              <w:t>arakter güçleri</w:t>
            </w:r>
            <w:r w:rsidRPr="00037130">
              <w:rPr>
                <w:rFonts w:ascii="Times New Roman" w:hAnsi="Times New Roman"/>
              </w:rPr>
              <w:t>n</w:t>
            </w:r>
            <w:r w:rsidR="002D5F9D" w:rsidRPr="00037130">
              <w:rPr>
                <w:rFonts w:ascii="Times New Roman" w:hAnsi="Times New Roman"/>
              </w:rPr>
              <w:t xml:space="preserve">iz </w:t>
            </w:r>
            <w:r w:rsidRPr="00037130">
              <w:rPr>
                <w:rFonts w:ascii="Times New Roman" w:hAnsi="Times New Roman"/>
              </w:rPr>
              <w:t xml:space="preserve">gelişmeseydi </w:t>
            </w:r>
            <w:r w:rsidR="002D5F9D" w:rsidRPr="00037130">
              <w:rPr>
                <w:rFonts w:ascii="Times New Roman" w:hAnsi="Times New Roman"/>
              </w:rPr>
              <w:t>yaşamı</w:t>
            </w:r>
            <w:r w:rsidRPr="00037130">
              <w:rPr>
                <w:rFonts w:ascii="Times New Roman" w:hAnsi="Times New Roman"/>
              </w:rPr>
              <w:t>n</w:t>
            </w:r>
            <w:r w:rsidR="002D5F9D" w:rsidRPr="00037130">
              <w:rPr>
                <w:rFonts w:ascii="Times New Roman" w:hAnsi="Times New Roman"/>
              </w:rPr>
              <w:t xml:space="preserve">ız nasıl olurdu? Neden? </w:t>
            </w:r>
          </w:p>
          <w:p w:rsidR="00984AC1" w:rsidRDefault="00265CB6" w:rsidP="003B2E39">
            <w:pPr>
              <w:pStyle w:val="ListParagraph"/>
              <w:numPr>
                <w:ilvl w:val="0"/>
                <w:numId w:val="5"/>
              </w:numPr>
              <w:spacing w:line="276" w:lineRule="auto"/>
              <w:jc w:val="both"/>
              <w:rPr>
                <w:rFonts w:ascii="Times New Roman" w:hAnsi="Times New Roman"/>
              </w:rPr>
            </w:pPr>
            <w:r w:rsidRPr="00037130">
              <w:rPr>
                <w:rFonts w:ascii="Times New Roman" w:hAnsi="Times New Roman"/>
              </w:rPr>
              <w:t>E</w:t>
            </w:r>
            <w:r w:rsidR="00B81CB7" w:rsidRPr="00037130">
              <w:rPr>
                <w:rFonts w:ascii="Times New Roman" w:hAnsi="Times New Roman"/>
              </w:rPr>
              <w:t xml:space="preserve">tkinlik sonunda öğrencilerden </w:t>
            </w:r>
            <w:r w:rsidR="002D5F9D" w:rsidRPr="00037130">
              <w:rPr>
                <w:rFonts w:ascii="Times New Roman" w:hAnsi="Times New Roman"/>
              </w:rPr>
              <w:t xml:space="preserve">sahip oldukları diğer karakter güçlerini de ele alarak bu karakter güçlerinin yaşamlarında onlar için nasıl bir anlam ve önemi olduğunu düşünmeleri istenir. </w:t>
            </w:r>
          </w:p>
          <w:p w:rsidR="00A12C90" w:rsidRPr="00037130" w:rsidRDefault="006C2EB9" w:rsidP="003B2E39">
            <w:pPr>
              <w:pStyle w:val="ListParagraph"/>
              <w:numPr>
                <w:ilvl w:val="0"/>
                <w:numId w:val="5"/>
              </w:numPr>
              <w:spacing w:line="276" w:lineRule="auto"/>
              <w:jc w:val="both"/>
              <w:rPr>
                <w:rFonts w:ascii="Times New Roman" w:hAnsi="Times New Roman"/>
              </w:rPr>
            </w:pPr>
            <w:r w:rsidRPr="00037130">
              <w:rPr>
                <w:rFonts w:ascii="Times New Roman" w:hAnsi="Times New Roman"/>
              </w:rPr>
              <w:t>Gönüllü öğrenciler</w:t>
            </w:r>
            <w:r w:rsidR="00984AC1">
              <w:rPr>
                <w:rFonts w:ascii="Times New Roman" w:hAnsi="Times New Roman"/>
              </w:rPr>
              <w:t>in</w:t>
            </w:r>
            <w:r w:rsidRPr="00037130">
              <w:rPr>
                <w:rFonts w:ascii="Times New Roman" w:hAnsi="Times New Roman"/>
              </w:rPr>
              <w:t xml:space="preserve"> karakter güçlerine ve bu güçlerin yaşamlarındaki yerine ilişkin </w:t>
            </w:r>
            <w:r w:rsidR="00A12C90" w:rsidRPr="00037130">
              <w:rPr>
                <w:rFonts w:ascii="Times New Roman" w:hAnsi="Times New Roman"/>
              </w:rPr>
              <w:t>duygu ve düşüncelerini</w:t>
            </w:r>
            <w:r w:rsidRPr="00037130">
              <w:rPr>
                <w:rFonts w:ascii="Times New Roman" w:hAnsi="Times New Roman"/>
              </w:rPr>
              <w:t xml:space="preserve"> sınıf il</w:t>
            </w:r>
            <w:r w:rsidR="00984AC1">
              <w:rPr>
                <w:rFonts w:ascii="Times New Roman" w:hAnsi="Times New Roman"/>
              </w:rPr>
              <w:t xml:space="preserve">e paylaşması ile etkinlik sonlandırılır. </w:t>
            </w:r>
          </w:p>
        </w:tc>
      </w:tr>
      <w:tr w:rsidR="00E43563" w:rsidRPr="00037130" w:rsidTr="003B2E39">
        <w:tc>
          <w:tcPr>
            <w:tcW w:w="3085" w:type="dxa"/>
          </w:tcPr>
          <w:p w:rsidR="00E43563" w:rsidRPr="00037130" w:rsidRDefault="00E43563" w:rsidP="003B2E39">
            <w:pPr>
              <w:spacing w:line="276" w:lineRule="auto"/>
              <w:rPr>
                <w:b/>
              </w:rPr>
            </w:pPr>
            <w:r w:rsidRPr="00037130">
              <w:rPr>
                <w:b/>
              </w:rPr>
              <w:t>Kazanımın Değerlendirilmesi:</w:t>
            </w:r>
          </w:p>
        </w:tc>
        <w:tc>
          <w:tcPr>
            <w:tcW w:w="6379" w:type="dxa"/>
          </w:tcPr>
          <w:p w:rsidR="009E5B06" w:rsidRPr="00037130" w:rsidRDefault="00611C0C" w:rsidP="003B2E39">
            <w:pPr>
              <w:numPr>
                <w:ilvl w:val="0"/>
                <w:numId w:val="19"/>
              </w:numPr>
              <w:autoSpaceDE w:val="0"/>
              <w:autoSpaceDN w:val="0"/>
              <w:adjustRightInd w:val="0"/>
              <w:spacing w:line="276" w:lineRule="auto"/>
              <w:jc w:val="both"/>
              <w:rPr>
                <w:color w:val="000000"/>
              </w:rPr>
            </w:pPr>
            <w:r w:rsidRPr="00037130">
              <w:rPr>
                <w:color w:val="000000"/>
              </w:rPr>
              <w:t xml:space="preserve">Öğrencilerden bu etkinlikte ele alınan karakter güçleriyle ilgili yaşantılarından bir örneği yazıp iki hafta sonra </w:t>
            </w:r>
            <w:r w:rsidR="001D00BB">
              <w:rPr>
                <w:color w:val="000000"/>
              </w:rPr>
              <w:t xml:space="preserve">sınıfa </w:t>
            </w:r>
            <w:r w:rsidRPr="00037130">
              <w:rPr>
                <w:color w:val="000000"/>
              </w:rPr>
              <w:t>getirmeleri istenir.</w:t>
            </w:r>
          </w:p>
        </w:tc>
      </w:tr>
      <w:tr w:rsidR="00E43563" w:rsidRPr="00037130" w:rsidTr="003B2E39">
        <w:tc>
          <w:tcPr>
            <w:tcW w:w="3085" w:type="dxa"/>
          </w:tcPr>
          <w:p w:rsidR="00E43563" w:rsidRPr="00037130" w:rsidRDefault="00E43563" w:rsidP="003B2E39">
            <w:pPr>
              <w:spacing w:line="276" w:lineRule="auto"/>
              <w:rPr>
                <w:b/>
              </w:rPr>
            </w:pPr>
            <w:r w:rsidRPr="00037130">
              <w:rPr>
                <w:b/>
              </w:rPr>
              <w:t>Uygulayıcıya Not:</w:t>
            </w:r>
          </w:p>
        </w:tc>
        <w:tc>
          <w:tcPr>
            <w:tcW w:w="6379" w:type="dxa"/>
          </w:tcPr>
          <w:p w:rsidR="003B2E39" w:rsidRDefault="00125237" w:rsidP="003B2E39">
            <w:pPr>
              <w:numPr>
                <w:ilvl w:val="0"/>
                <w:numId w:val="20"/>
              </w:numPr>
              <w:spacing w:line="276" w:lineRule="auto"/>
              <w:jc w:val="both"/>
            </w:pPr>
            <w:r w:rsidRPr="00037130">
              <w:t xml:space="preserve">Öğrencilerden bazıları sahip oldukları karakter güçlerini ve bu güçlerin yaşamlarındaki yerini bulmakta zorluk çekebilirler, böyle durumlarda öğrencilere bu karakter güçlerinin potansiyel olarak tüm bireylerde olduğu ve herkeste geliştirilmeye açık şekilde bulunduğu, bazı insanlarda baskın bazı karakter güçleri bulunurken bazı </w:t>
            </w:r>
            <w:r w:rsidR="001D00BB">
              <w:t>insanları</w:t>
            </w:r>
            <w:r w:rsidRPr="00037130">
              <w:t>n çoğunda orta düzeyde yer aldığı belirtilebilir.</w:t>
            </w:r>
          </w:p>
          <w:p w:rsidR="00D8373F" w:rsidRDefault="00125237" w:rsidP="003B2E39">
            <w:pPr>
              <w:spacing w:line="276" w:lineRule="auto"/>
              <w:ind w:left="720"/>
              <w:jc w:val="both"/>
            </w:pPr>
            <w:r w:rsidRPr="00037130">
              <w:t xml:space="preserve"> </w:t>
            </w:r>
          </w:p>
          <w:p w:rsidR="00D8373F" w:rsidRDefault="00D8373F" w:rsidP="003B2E39">
            <w:pPr>
              <w:spacing w:line="276" w:lineRule="auto"/>
              <w:jc w:val="both"/>
            </w:pPr>
            <w:r>
              <w:t>Özel gereksinimli öğrenciler için;</w:t>
            </w:r>
          </w:p>
          <w:p w:rsidR="003B2E39" w:rsidRDefault="003B2E39" w:rsidP="003B2E39">
            <w:pPr>
              <w:spacing w:line="276" w:lineRule="auto"/>
              <w:jc w:val="both"/>
            </w:pPr>
          </w:p>
          <w:p w:rsidR="00172B99" w:rsidRDefault="00172B99" w:rsidP="003B2E39">
            <w:pPr>
              <w:numPr>
                <w:ilvl w:val="0"/>
                <w:numId w:val="16"/>
              </w:numPr>
              <w:spacing w:line="276" w:lineRule="auto"/>
              <w:jc w:val="both"/>
            </w:pPr>
            <w:r>
              <w:lastRenderedPageBreak/>
              <w:t xml:space="preserve">Tahtaya yansıtılan Etkinlik Bilgi Notunun büyük boyutta ve büyük puntoda olmasına dikkat edilerek materyalde uyarlama yapılabilir. </w:t>
            </w:r>
          </w:p>
          <w:p w:rsidR="00172B99" w:rsidRDefault="00172B99" w:rsidP="003B2E39">
            <w:pPr>
              <w:numPr>
                <w:ilvl w:val="0"/>
                <w:numId w:val="16"/>
              </w:numPr>
              <w:spacing w:line="276" w:lineRule="auto"/>
              <w:jc w:val="both"/>
            </w:pPr>
            <w:r w:rsidRPr="00172B99">
              <w:t>Yapılan açıklamalar</w:t>
            </w:r>
            <w:r>
              <w:t>, sorulan sorular</w:t>
            </w:r>
            <w:r w:rsidRPr="00172B99">
              <w:t xml:space="preserve"> ve verilen yönergelerde kullanılan dil kelime sayısı, kelime zorluğu veya yabancılığı temelinde sadeleştirilerek etkinlik basitleştirilebilir.</w:t>
            </w:r>
          </w:p>
          <w:p w:rsidR="00172B99" w:rsidRPr="00037130" w:rsidRDefault="00172B99" w:rsidP="003B2E39">
            <w:pPr>
              <w:numPr>
                <w:ilvl w:val="0"/>
                <w:numId w:val="16"/>
              </w:numPr>
              <w:spacing w:line="276" w:lineRule="auto"/>
              <w:jc w:val="both"/>
            </w:pPr>
            <w:r>
              <w:t xml:space="preserve">Kazanımın değerlendirilmesinde kendi karakter güçleri ile ilgili örnek yazmanın yanı sıra resim, drama gibi yollarla da yaşantılarını ifade etmelerine izin verilerek öğrencilerin tepkileri çeşitlendirilebilir. </w:t>
            </w:r>
          </w:p>
        </w:tc>
      </w:tr>
      <w:tr w:rsidR="001D00BB" w:rsidRPr="00037130" w:rsidTr="003B2E39">
        <w:tc>
          <w:tcPr>
            <w:tcW w:w="3085" w:type="dxa"/>
          </w:tcPr>
          <w:p w:rsidR="001D00BB" w:rsidRPr="00037130" w:rsidRDefault="001D00BB" w:rsidP="003B2E39">
            <w:pPr>
              <w:spacing w:line="276" w:lineRule="auto"/>
              <w:rPr>
                <w:b/>
              </w:rPr>
            </w:pPr>
            <w:r>
              <w:rPr>
                <w:b/>
              </w:rPr>
              <w:lastRenderedPageBreak/>
              <w:t>Etkinliği Geliştiren</w:t>
            </w:r>
          </w:p>
        </w:tc>
        <w:tc>
          <w:tcPr>
            <w:tcW w:w="6379" w:type="dxa"/>
          </w:tcPr>
          <w:p w:rsidR="001D00BB" w:rsidRPr="00037130" w:rsidRDefault="001D00BB" w:rsidP="003B2E39">
            <w:pPr>
              <w:spacing w:line="276" w:lineRule="auto"/>
              <w:ind w:right="819"/>
              <w:jc w:val="both"/>
            </w:pPr>
            <w:r>
              <w:t>Elif Hazır</w:t>
            </w:r>
          </w:p>
        </w:tc>
      </w:tr>
    </w:tbl>
    <w:p w:rsidR="00BD0CEF" w:rsidRPr="00037130" w:rsidRDefault="00BD0CEF" w:rsidP="00037130">
      <w:pPr>
        <w:spacing w:line="276" w:lineRule="auto"/>
        <w:jc w:val="both"/>
        <w:rPr>
          <w:b/>
        </w:rPr>
      </w:pPr>
    </w:p>
    <w:p w:rsidR="008D1FCC" w:rsidRPr="001D00BB" w:rsidRDefault="003B2E39" w:rsidP="001D00BB">
      <w:pPr>
        <w:spacing w:after="160" w:line="276" w:lineRule="auto"/>
        <w:jc w:val="center"/>
        <w:rPr>
          <w:rFonts w:eastAsia="Calibri"/>
          <w:b/>
          <w:bCs/>
          <w:lang w:eastAsia="en-US"/>
        </w:rPr>
      </w:pPr>
      <w:r>
        <w:rPr>
          <w:b/>
        </w:rPr>
        <w:br w:type="page"/>
      </w:r>
      <w:r w:rsidR="00611C0C" w:rsidRPr="001D00BB">
        <w:rPr>
          <w:b/>
        </w:rPr>
        <w:lastRenderedPageBreak/>
        <w:t xml:space="preserve">Etkinlik Bilgi Notu </w:t>
      </w:r>
    </w:p>
    <w:p w:rsidR="00BD0CEF" w:rsidRPr="00037130" w:rsidRDefault="00BD0CEF" w:rsidP="00037130">
      <w:pPr>
        <w:spacing w:after="160" w:line="276" w:lineRule="auto"/>
        <w:jc w:val="both"/>
        <w:rPr>
          <w:rFonts w:eastAsia="Calibri"/>
          <w:b/>
          <w:bCs/>
          <w:lang w:eastAsia="en-US"/>
        </w:rPr>
      </w:pPr>
      <w:r w:rsidRPr="00037130">
        <w:rPr>
          <w:rFonts w:eastAsia="Calibri"/>
          <w:b/>
          <w:bCs/>
          <w:lang w:eastAsia="en-US"/>
        </w:rPr>
        <w:t>KARAKTER GÜÇLERİ BİLGİ YAPRAĞI</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Özgünlük</w:t>
      </w:r>
      <w:r w:rsidRPr="00037130">
        <w:rPr>
          <w:rFonts w:eastAsia="Calibri"/>
          <w:lang w:eastAsia="en-US"/>
        </w:rPr>
        <w:t>: Üretken ve orijinal yollar düşünme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Merak</w:t>
      </w:r>
      <w:r w:rsidRPr="00037130">
        <w:rPr>
          <w:rFonts w:eastAsia="Calibri"/>
          <w:lang w:eastAsia="en-US"/>
        </w:rPr>
        <w:t>: Yaşamın bütününe ilişkin ilgi duyma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Açık fikirlilik</w:t>
      </w:r>
      <w:r w:rsidRPr="00037130">
        <w:rPr>
          <w:rFonts w:eastAsia="Calibri"/>
          <w:lang w:eastAsia="en-US"/>
        </w:rPr>
        <w:t>: Olayları her açıdan düşünme ve inceleme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Öğrenme aşkı</w:t>
      </w:r>
      <w:r w:rsidRPr="00037130">
        <w:rPr>
          <w:rFonts w:eastAsia="Calibri"/>
          <w:lang w:eastAsia="en-US"/>
        </w:rPr>
        <w:t>: Yeni bilgiler ve beceriler edinmeye isteklilik</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Çok yönlü bakış açısı</w:t>
      </w:r>
      <w:r w:rsidRPr="00037130">
        <w:rPr>
          <w:rFonts w:eastAsia="Calibri"/>
          <w:lang w:eastAsia="en-US"/>
        </w:rPr>
        <w:t>: Diğerlerine akılcı öneriler getirebilme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Dürüstlük</w:t>
      </w:r>
      <w:r w:rsidRPr="00037130">
        <w:rPr>
          <w:rFonts w:eastAsia="Calibri"/>
          <w:lang w:eastAsia="en-US"/>
        </w:rPr>
        <w:t>: Gerçeği konuşma ve kendini gerçek bir şekilde ortaya koyma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Cesur olma</w:t>
      </w:r>
      <w:r w:rsidRPr="00037130">
        <w:rPr>
          <w:rFonts w:eastAsia="Calibri"/>
          <w:lang w:eastAsia="en-US"/>
        </w:rPr>
        <w:t>: Tehdit, zorluk ya da acıdan korkmama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Azim</w:t>
      </w:r>
      <w:r w:rsidRPr="00037130">
        <w:rPr>
          <w:rFonts w:eastAsia="Calibri"/>
          <w:lang w:eastAsia="en-US"/>
        </w:rPr>
        <w:t>: Başlanılan bir işi bitirme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Yaşam coşkusu</w:t>
      </w:r>
      <w:r w:rsidRPr="00037130">
        <w:rPr>
          <w:rFonts w:eastAsia="Calibri"/>
          <w:lang w:eastAsia="en-US"/>
        </w:rPr>
        <w:t>: Yaşama heyecan ve enerji ile yaklaşma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Nezaket</w:t>
      </w:r>
      <w:r w:rsidRPr="00037130">
        <w:rPr>
          <w:rFonts w:eastAsia="Calibri"/>
          <w:lang w:eastAsia="en-US"/>
        </w:rPr>
        <w:t>: İnsanların yararına ve iyi olan şeyler yapma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Sevme/sevilme</w:t>
      </w:r>
      <w:r w:rsidRPr="00037130">
        <w:rPr>
          <w:rFonts w:eastAsia="Calibri"/>
          <w:lang w:eastAsia="en-US"/>
        </w:rPr>
        <w:t>: Diğerleriyle yakın ilişkilere değer verme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Sosyal zekâ</w:t>
      </w:r>
      <w:r w:rsidRPr="00037130">
        <w:rPr>
          <w:rFonts w:eastAsia="Calibri"/>
          <w:lang w:eastAsia="en-US"/>
        </w:rPr>
        <w:t>: Kendisinin ve diğerlerinin güdülerinin ve duygularının farkında olma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Hakkaniyet</w:t>
      </w:r>
      <w:r w:rsidRPr="00037130">
        <w:rPr>
          <w:rFonts w:eastAsia="Calibri"/>
          <w:lang w:eastAsia="en-US"/>
        </w:rPr>
        <w:t>: Bütün insanlara adaletli ve eşit davranma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Liderlik</w:t>
      </w:r>
      <w:r w:rsidRPr="00037130">
        <w:rPr>
          <w:rFonts w:eastAsia="Calibri"/>
          <w:lang w:eastAsia="en-US"/>
        </w:rPr>
        <w:t>: Grup aktivitelerini organize etme ve izleme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Takım çalışması</w:t>
      </w:r>
      <w:r w:rsidRPr="00037130">
        <w:rPr>
          <w:rFonts w:eastAsia="Calibri"/>
          <w:lang w:eastAsia="en-US"/>
        </w:rPr>
        <w:t>: Bir grup ya da takımın bir üyesi olarak çalışma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Affetme</w:t>
      </w:r>
      <w:r w:rsidRPr="00037130">
        <w:rPr>
          <w:rFonts w:eastAsia="Calibri"/>
          <w:lang w:eastAsia="en-US"/>
        </w:rPr>
        <w:t>: Hata yapanları affetme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Alçakgönüllülük</w:t>
      </w:r>
      <w:r w:rsidRPr="00037130">
        <w:rPr>
          <w:rFonts w:eastAsia="Calibri"/>
          <w:lang w:eastAsia="en-US"/>
        </w:rPr>
        <w:t>: Başarılarını vurgulayıp ilgi çekmeye çalışmama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Tedbirlilik</w:t>
      </w:r>
      <w:r w:rsidRPr="00037130">
        <w:rPr>
          <w:rFonts w:eastAsia="Calibri"/>
          <w:lang w:eastAsia="en-US"/>
        </w:rPr>
        <w:t>: Kişinin seçimleriyle ilgili dikkatli olması, pişman olunacak şeyler söylememe, yapmama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Öz-düzenleme</w:t>
      </w:r>
      <w:r w:rsidRPr="00037130">
        <w:rPr>
          <w:rFonts w:eastAsia="Calibri"/>
          <w:lang w:eastAsia="en-US"/>
        </w:rPr>
        <w:t>: Kişinin davranışlarını ve duygularını düzenlemesi</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Estetik ve mükemmelliğin takdiri</w:t>
      </w:r>
      <w:r w:rsidRPr="00037130">
        <w:rPr>
          <w:rFonts w:eastAsia="Calibri"/>
          <w:lang w:eastAsia="en-US"/>
        </w:rPr>
        <w:t>: Yaşamın bütün alanlarında estetiği, mükemmelliği ve iyi performansı fark etme ve takdir etme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Şükran</w:t>
      </w:r>
      <w:r w:rsidRPr="00037130">
        <w:rPr>
          <w:rFonts w:eastAsia="Calibri"/>
          <w:lang w:eastAsia="en-US"/>
        </w:rPr>
        <w:t>: Gerçekleşen iyi şeylerin farkında olma ve bunlar için teşekkür etme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Umut</w:t>
      </w:r>
      <w:r w:rsidRPr="00037130">
        <w:rPr>
          <w:rFonts w:eastAsia="Calibri"/>
          <w:lang w:eastAsia="en-US"/>
        </w:rPr>
        <w:t>: Gelecekten en iyisini bekleme ve bunu başarmak için çalışma</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Mizah</w:t>
      </w:r>
      <w:r w:rsidRPr="00037130">
        <w:rPr>
          <w:rFonts w:eastAsia="Calibri"/>
          <w:lang w:eastAsia="en-US"/>
        </w:rPr>
        <w:t>: Gülmeyi ve şaka yapmayı sevme, diğerlerini güldürme</w:t>
      </w:r>
    </w:p>
    <w:p w:rsidR="00BD0CEF" w:rsidRPr="00037130" w:rsidRDefault="00BD0CEF" w:rsidP="00904B86">
      <w:pPr>
        <w:numPr>
          <w:ilvl w:val="0"/>
          <w:numId w:val="9"/>
        </w:numPr>
        <w:spacing w:after="160" w:line="360" w:lineRule="auto"/>
        <w:ind w:left="714" w:hanging="357"/>
        <w:contextualSpacing/>
        <w:jc w:val="both"/>
        <w:rPr>
          <w:rFonts w:eastAsia="Calibri"/>
          <w:lang w:eastAsia="en-US"/>
        </w:rPr>
      </w:pPr>
      <w:r w:rsidRPr="00037130">
        <w:rPr>
          <w:rFonts w:eastAsia="Calibri"/>
          <w:b/>
          <w:bCs/>
          <w:lang w:eastAsia="en-US"/>
        </w:rPr>
        <w:t>Maneviyat</w:t>
      </w:r>
      <w:r w:rsidRPr="00037130">
        <w:rPr>
          <w:rFonts w:eastAsia="Calibri"/>
          <w:lang w:eastAsia="en-US"/>
        </w:rPr>
        <w:t>: Yaşamın anlamı ve daha yüksek amaçlar üzerine tutarlı inançlara sahip olma</w:t>
      </w:r>
    </w:p>
    <w:p w:rsidR="001A030D" w:rsidRPr="00037130" w:rsidRDefault="001940DE" w:rsidP="00037130">
      <w:pPr>
        <w:spacing w:line="276" w:lineRule="auto"/>
        <w:ind w:left="6372" w:right="819"/>
        <w:jc w:val="both"/>
        <w:rPr>
          <w:b/>
        </w:rPr>
      </w:pPr>
      <w:r w:rsidRPr="00037130">
        <w:rPr>
          <w:b/>
        </w:rPr>
        <w:t xml:space="preserve">      </w:t>
      </w:r>
      <w:r w:rsidR="00FA739F" w:rsidRPr="00037130">
        <w:rPr>
          <w:b/>
        </w:rPr>
        <w:t xml:space="preserve"> </w:t>
      </w:r>
    </w:p>
    <w:p w:rsidR="001A030D" w:rsidRPr="00037130" w:rsidRDefault="001A030D" w:rsidP="00037130">
      <w:pPr>
        <w:spacing w:line="276" w:lineRule="auto"/>
        <w:jc w:val="both"/>
        <w:rPr>
          <w:b/>
        </w:rPr>
      </w:pPr>
    </w:p>
    <w:p w:rsidR="001940DE" w:rsidRPr="00037130" w:rsidRDefault="001940DE" w:rsidP="00037130">
      <w:pPr>
        <w:spacing w:line="276" w:lineRule="auto"/>
        <w:jc w:val="both"/>
        <w:rPr>
          <w:b/>
        </w:rPr>
      </w:pPr>
    </w:p>
    <w:p w:rsidR="001940DE" w:rsidRPr="00037130" w:rsidRDefault="001940DE" w:rsidP="00037130">
      <w:pPr>
        <w:spacing w:line="276" w:lineRule="auto"/>
        <w:jc w:val="both"/>
        <w:rPr>
          <w:b/>
        </w:rPr>
      </w:pPr>
    </w:p>
    <w:p w:rsidR="001940DE" w:rsidRPr="00037130" w:rsidRDefault="001940DE" w:rsidP="00037130">
      <w:pPr>
        <w:spacing w:line="276" w:lineRule="auto"/>
        <w:jc w:val="both"/>
        <w:rPr>
          <w:b/>
        </w:rPr>
      </w:pPr>
    </w:p>
    <w:p w:rsidR="00B70967" w:rsidRPr="00037130" w:rsidRDefault="00752192" w:rsidP="00037130">
      <w:pPr>
        <w:spacing w:line="276" w:lineRule="auto"/>
        <w:ind w:left="4956" w:firstLine="708"/>
        <w:jc w:val="both"/>
        <w:rPr>
          <w:b/>
        </w:rPr>
      </w:pPr>
      <w:r w:rsidRPr="00037130">
        <w:rPr>
          <w:b/>
        </w:rPr>
        <w:t xml:space="preserve"> </w:t>
      </w:r>
    </w:p>
    <w:sectPr w:rsidR="00B70967" w:rsidRPr="00037130" w:rsidSect="00E43563">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E1" w:rsidRDefault="00A947E1">
      <w:r>
        <w:separator/>
      </w:r>
    </w:p>
  </w:endnote>
  <w:endnote w:type="continuationSeparator" w:id="0">
    <w:p w:rsidR="00A947E1" w:rsidRDefault="00A9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E1" w:rsidRDefault="00A947E1">
      <w:r>
        <w:separator/>
      </w:r>
    </w:p>
  </w:footnote>
  <w:footnote w:type="continuationSeparator" w:id="0">
    <w:p w:rsidR="00A947E1" w:rsidRDefault="00A94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501"/>
    <w:multiLevelType w:val="hybridMultilevel"/>
    <w:tmpl w:val="21843F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3E07CC"/>
    <w:multiLevelType w:val="hybridMultilevel"/>
    <w:tmpl w:val="897CD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137F65"/>
    <w:multiLevelType w:val="hybridMultilevel"/>
    <w:tmpl w:val="2E20EF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4444D04"/>
    <w:multiLevelType w:val="hybridMultilevel"/>
    <w:tmpl w:val="7CCC10D2"/>
    <w:lvl w:ilvl="0" w:tplc="F9ACE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875188"/>
    <w:multiLevelType w:val="hybridMultilevel"/>
    <w:tmpl w:val="463823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551ADF"/>
    <w:multiLevelType w:val="hybridMultilevel"/>
    <w:tmpl w:val="BB7E5108"/>
    <w:lvl w:ilvl="0" w:tplc="00FE596C">
      <w:start w:val="1"/>
      <w:numFmt w:val="decimal"/>
      <w:lvlText w:val="%1-"/>
      <w:lvlJc w:val="left"/>
      <w:pPr>
        <w:ind w:left="360" w:hanging="360"/>
      </w:pPr>
      <w:rPr>
        <w:rFonts w:ascii="Times New Roman" w:eastAsia="Batang"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43433E4"/>
    <w:multiLevelType w:val="hybridMultilevel"/>
    <w:tmpl w:val="147AC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1FB77121"/>
    <w:multiLevelType w:val="hybridMultilevel"/>
    <w:tmpl w:val="2AE4D19E"/>
    <w:lvl w:ilvl="0" w:tplc="563819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7BC1ACA"/>
    <w:multiLevelType w:val="hybridMultilevel"/>
    <w:tmpl w:val="3EDE1508"/>
    <w:lvl w:ilvl="0" w:tplc="5BCAF138">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AD274C8"/>
    <w:multiLevelType w:val="hybridMultilevel"/>
    <w:tmpl w:val="B212CA94"/>
    <w:lvl w:ilvl="0" w:tplc="C5C4AA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371E2E"/>
    <w:multiLevelType w:val="hybridMultilevel"/>
    <w:tmpl w:val="040458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156791E"/>
    <w:multiLevelType w:val="hybridMultilevel"/>
    <w:tmpl w:val="6F86D7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C0C481D"/>
    <w:multiLevelType w:val="hybridMultilevel"/>
    <w:tmpl w:val="651094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3D62585"/>
    <w:multiLevelType w:val="hybridMultilevel"/>
    <w:tmpl w:val="52BE96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4BE6A88"/>
    <w:multiLevelType w:val="hybridMultilevel"/>
    <w:tmpl w:val="4D926D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BA3778C"/>
    <w:multiLevelType w:val="hybridMultilevel"/>
    <w:tmpl w:val="5EEE3296"/>
    <w:lvl w:ilvl="0" w:tplc="96A0F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18210C"/>
    <w:multiLevelType w:val="hybridMultilevel"/>
    <w:tmpl w:val="21121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A54017"/>
    <w:multiLevelType w:val="hybridMultilevel"/>
    <w:tmpl w:val="F86AC2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7"/>
  </w:num>
  <w:num w:numId="3">
    <w:abstractNumId w:val="15"/>
  </w:num>
  <w:num w:numId="4">
    <w:abstractNumId w:val="13"/>
  </w:num>
  <w:num w:numId="5">
    <w:abstractNumId w:val="10"/>
  </w:num>
  <w:num w:numId="6">
    <w:abstractNumId w:val="6"/>
  </w:num>
  <w:num w:numId="7">
    <w:abstractNumId w:val="4"/>
  </w:num>
  <w:num w:numId="8">
    <w:abstractNumId w:val="2"/>
  </w:num>
  <w:num w:numId="9">
    <w:abstractNumId w:val="18"/>
  </w:num>
  <w:num w:numId="10">
    <w:abstractNumId w:val="1"/>
  </w:num>
  <w:num w:numId="11">
    <w:abstractNumId w:val="14"/>
  </w:num>
  <w:num w:numId="12">
    <w:abstractNumId w:val="12"/>
  </w:num>
  <w:num w:numId="13">
    <w:abstractNumId w:val="19"/>
  </w:num>
  <w:num w:numId="14">
    <w:abstractNumId w:val="16"/>
  </w:num>
  <w:num w:numId="15">
    <w:abstractNumId w:val="0"/>
  </w:num>
  <w:num w:numId="16">
    <w:abstractNumId w:val="5"/>
  </w:num>
  <w:num w:numId="17">
    <w:abstractNumId w:val="8"/>
  </w:num>
  <w:num w:numId="18">
    <w:abstractNumId w:val="1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2A9D"/>
    <w:rsid w:val="00037130"/>
    <w:rsid w:val="00053662"/>
    <w:rsid w:val="00063A23"/>
    <w:rsid w:val="000801E5"/>
    <w:rsid w:val="00082EF9"/>
    <w:rsid w:val="00086F58"/>
    <w:rsid w:val="000C55BA"/>
    <w:rsid w:val="000D3439"/>
    <w:rsid w:val="001010F5"/>
    <w:rsid w:val="00125237"/>
    <w:rsid w:val="001332EE"/>
    <w:rsid w:val="00134C66"/>
    <w:rsid w:val="00172B99"/>
    <w:rsid w:val="00191AE1"/>
    <w:rsid w:val="001940DE"/>
    <w:rsid w:val="001A030D"/>
    <w:rsid w:val="001B145A"/>
    <w:rsid w:val="001D00BB"/>
    <w:rsid w:val="001D77D0"/>
    <w:rsid w:val="00201396"/>
    <w:rsid w:val="0020593D"/>
    <w:rsid w:val="0026121E"/>
    <w:rsid w:val="00265CB6"/>
    <w:rsid w:val="002A76AA"/>
    <w:rsid w:val="002D33D4"/>
    <w:rsid w:val="002D531C"/>
    <w:rsid w:val="002D5F9D"/>
    <w:rsid w:val="002D722B"/>
    <w:rsid w:val="002F21E1"/>
    <w:rsid w:val="003032AC"/>
    <w:rsid w:val="00307F2F"/>
    <w:rsid w:val="00317652"/>
    <w:rsid w:val="00342B36"/>
    <w:rsid w:val="00345AE4"/>
    <w:rsid w:val="0036333A"/>
    <w:rsid w:val="003868CB"/>
    <w:rsid w:val="00387B02"/>
    <w:rsid w:val="003A2206"/>
    <w:rsid w:val="003B2E39"/>
    <w:rsid w:val="003E5F0E"/>
    <w:rsid w:val="00404145"/>
    <w:rsid w:val="004824A9"/>
    <w:rsid w:val="004B2FE8"/>
    <w:rsid w:val="004E2BAD"/>
    <w:rsid w:val="005255A0"/>
    <w:rsid w:val="005A2954"/>
    <w:rsid w:val="005D07A4"/>
    <w:rsid w:val="00605D2D"/>
    <w:rsid w:val="00611C0C"/>
    <w:rsid w:val="0061715A"/>
    <w:rsid w:val="00650357"/>
    <w:rsid w:val="00667A98"/>
    <w:rsid w:val="00674AB8"/>
    <w:rsid w:val="00691500"/>
    <w:rsid w:val="00693A20"/>
    <w:rsid w:val="00697A4C"/>
    <w:rsid w:val="006C2EB9"/>
    <w:rsid w:val="00734107"/>
    <w:rsid w:val="00752192"/>
    <w:rsid w:val="007661B5"/>
    <w:rsid w:val="00783FBD"/>
    <w:rsid w:val="007936C9"/>
    <w:rsid w:val="007B5E27"/>
    <w:rsid w:val="007E4A8D"/>
    <w:rsid w:val="007F2D58"/>
    <w:rsid w:val="00841C7A"/>
    <w:rsid w:val="0085750C"/>
    <w:rsid w:val="008A5669"/>
    <w:rsid w:val="008D1FCC"/>
    <w:rsid w:val="008D3960"/>
    <w:rsid w:val="00904B86"/>
    <w:rsid w:val="00910CBD"/>
    <w:rsid w:val="00912D1E"/>
    <w:rsid w:val="00922AD7"/>
    <w:rsid w:val="0093131F"/>
    <w:rsid w:val="00932A54"/>
    <w:rsid w:val="00940EA7"/>
    <w:rsid w:val="009556C3"/>
    <w:rsid w:val="00960498"/>
    <w:rsid w:val="00970065"/>
    <w:rsid w:val="00984AC1"/>
    <w:rsid w:val="009858ED"/>
    <w:rsid w:val="009964E4"/>
    <w:rsid w:val="009A5ADC"/>
    <w:rsid w:val="009E5B06"/>
    <w:rsid w:val="009E604F"/>
    <w:rsid w:val="00A038A0"/>
    <w:rsid w:val="00A07547"/>
    <w:rsid w:val="00A12C90"/>
    <w:rsid w:val="00A46333"/>
    <w:rsid w:val="00A947E1"/>
    <w:rsid w:val="00AD7D8C"/>
    <w:rsid w:val="00AF7D18"/>
    <w:rsid w:val="00B142E6"/>
    <w:rsid w:val="00B31380"/>
    <w:rsid w:val="00B41461"/>
    <w:rsid w:val="00B66A77"/>
    <w:rsid w:val="00B70967"/>
    <w:rsid w:val="00B75008"/>
    <w:rsid w:val="00B80431"/>
    <w:rsid w:val="00B81CB7"/>
    <w:rsid w:val="00B86F14"/>
    <w:rsid w:val="00BA515A"/>
    <w:rsid w:val="00BB6036"/>
    <w:rsid w:val="00BC33B3"/>
    <w:rsid w:val="00BD0CEF"/>
    <w:rsid w:val="00C64FE3"/>
    <w:rsid w:val="00C65273"/>
    <w:rsid w:val="00C76F24"/>
    <w:rsid w:val="00C8445D"/>
    <w:rsid w:val="00C959EA"/>
    <w:rsid w:val="00CB62D1"/>
    <w:rsid w:val="00CD0C5D"/>
    <w:rsid w:val="00D30FBD"/>
    <w:rsid w:val="00D8373F"/>
    <w:rsid w:val="00DD03AC"/>
    <w:rsid w:val="00DE6D2C"/>
    <w:rsid w:val="00E228D2"/>
    <w:rsid w:val="00E43563"/>
    <w:rsid w:val="00E602B6"/>
    <w:rsid w:val="00E67F6D"/>
    <w:rsid w:val="00E7212E"/>
    <w:rsid w:val="00EA0C72"/>
    <w:rsid w:val="00EA4E9B"/>
    <w:rsid w:val="00EA6F35"/>
    <w:rsid w:val="00EF0C9C"/>
    <w:rsid w:val="00F36B8C"/>
    <w:rsid w:val="00F3783A"/>
    <w:rsid w:val="00F439BC"/>
    <w:rsid w:val="00F50020"/>
    <w:rsid w:val="00F55E82"/>
    <w:rsid w:val="00F86EB6"/>
    <w:rsid w:val="00FA739F"/>
    <w:rsid w:val="00FB12FC"/>
    <w:rsid w:val="00FD2975"/>
    <w:rsid w:val="00FD4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Dzeltme">
    <w:name w:val="Revision"/>
    <w:hidden/>
    <w:uiPriority w:val="99"/>
    <w:semiHidden/>
    <w:rsid w:val="00752192"/>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Dzeltme">
    <w:name w:val="Revision"/>
    <w:hidden/>
    <w:uiPriority w:val="99"/>
    <w:semiHidden/>
    <w:rsid w:val="00752192"/>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2021-01-30T21:36:00Z</dcterms:created>
  <dcterms:modified xsi:type="dcterms:W3CDTF">2021-01-30T21:36:00Z</dcterms:modified>
</cp:coreProperties>
</file>