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0FE7B" w14:textId="77777777" w:rsidR="00100E4E" w:rsidRPr="00AF7D18" w:rsidRDefault="0045627B" w:rsidP="00100E4E">
      <w:pPr>
        <w:spacing w:line="360" w:lineRule="auto"/>
        <w:jc w:val="center"/>
        <w:rPr>
          <w:b/>
        </w:rPr>
      </w:pPr>
      <w:r w:rsidRPr="0045627B">
        <w:rPr>
          <w:b/>
        </w:rPr>
        <w:t>ENGELLERE TAKILMIYORUM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00E4E" w:rsidRPr="00C07E78" w14:paraId="63699C5A" w14:textId="77777777" w:rsidTr="0018072C">
        <w:tc>
          <w:tcPr>
            <w:tcW w:w="3794" w:type="dxa"/>
          </w:tcPr>
          <w:p w14:paraId="21FF744D" w14:textId="77777777" w:rsidR="00100E4E" w:rsidRPr="00C07E78" w:rsidRDefault="00100E4E" w:rsidP="00137558">
            <w:pPr>
              <w:spacing w:line="360" w:lineRule="auto"/>
              <w:rPr>
                <w:b/>
              </w:rPr>
            </w:pPr>
            <w:r w:rsidRPr="00C07E78">
              <w:rPr>
                <w:b/>
              </w:rPr>
              <w:t>Gelişim Alanı:</w:t>
            </w:r>
          </w:p>
        </w:tc>
        <w:tc>
          <w:tcPr>
            <w:tcW w:w="5670" w:type="dxa"/>
          </w:tcPr>
          <w:p w14:paraId="601D699D" w14:textId="77777777" w:rsidR="00100E4E" w:rsidRPr="00C07E78" w:rsidRDefault="00100E4E" w:rsidP="00C07E78">
            <w:pPr>
              <w:spacing w:line="276" w:lineRule="auto"/>
              <w:jc w:val="both"/>
            </w:pPr>
            <w:r w:rsidRPr="00C07E78">
              <w:t>Sosyal Duygusal</w:t>
            </w:r>
          </w:p>
        </w:tc>
      </w:tr>
      <w:tr w:rsidR="00100E4E" w:rsidRPr="00C07E78" w14:paraId="6CE1D5CD" w14:textId="77777777" w:rsidTr="0018072C">
        <w:tc>
          <w:tcPr>
            <w:tcW w:w="3794" w:type="dxa"/>
          </w:tcPr>
          <w:p w14:paraId="65A00D3F" w14:textId="77777777" w:rsidR="00100E4E" w:rsidRPr="00C07E78" w:rsidRDefault="00100E4E" w:rsidP="00137558">
            <w:pPr>
              <w:spacing w:line="360" w:lineRule="auto"/>
              <w:rPr>
                <w:b/>
              </w:rPr>
            </w:pPr>
            <w:r w:rsidRPr="00C07E78">
              <w:rPr>
                <w:b/>
              </w:rPr>
              <w:t>Yeterlik Alanı:</w:t>
            </w:r>
          </w:p>
        </w:tc>
        <w:tc>
          <w:tcPr>
            <w:tcW w:w="5670" w:type="dxa"/>
          </w:tcPr>
          <w:p w14:paraId="482920F3" w14:textId="77777777" w:rsidR="00100E4E" w:rsidRPr="00C07E78" w:rsidRDefault="00100E4E" w:rsidP="00C07E78">
            <w:pPr>
              <w:spacing w:line="276" w:lineRule="auto"/>
              <w:jc w:val="both"/>
            </w:pPr>
            <w:r w:rsidRPr="00C07E78">
              <w:t>Kişisel Güvenliği Sağlama</w:t>
            </w:r>
          </w:p>
        </w:tc>
      </w:tr>
      <w:tr w:rsidR="00100E4E" w:rsidRPr="00C07E78" w14:paraId="679B2954" w14:textId="77777777" w:rsidTr="0018072C">
        <w:tc>
          <w:tcPr>
            <w:tcW w:w="3794" w:type="dxa"/>
          </w:tcPr>
          <w:p w14:paraId="2ED41D46" w14:textId="77777777" w:rsidR="00100E4E" w:rsidRPr="00C07E78" w:rsidRDefault="00100E4E" w:rsidP="00137558">
            <w:pPr>
              <w:spacing w:line="360" w:lineRule="auto"/>
              <w:rPr>
                <w:b/>
              </w:rPr>
            </w:pPr>
            <w:r w:rsidRPr="00C07E78">
              <w:rPr>
                <w:b/>
              </w:rPr>
              <w:t>Kazanım/Hafta:</w:t>
            </w:r>
          </w:p>
        </w:tc>
        <w:tc>
          <w:tcPr>
            <w:tcW w:w="5670" w:type="dxa"/>
          </w:tcPr>
          <w:p w14:paraId="1A73CD64" w14:textId="77777777" w:rsidR="00100E4E" w:rsidRPr="00C07E78" w:rsidRDefault="00100E4E" w:rsidP="00C07E78">
            <w:pPr>
              <w:spacing w:line="276" w:lineRule="auto"/>
              <w:jc w:val="both"/>
            </w:pPr>
            <w:r w:rsidRPr="00C07E78">
              <w:t>Kişisel hakların korunması ve kişisel güvenliğin sağlanması için yönergeleri izler. / 22.hafta</w:t>
            </w:r>
          </w:p>
        </w:tc>
      </w:tr>
      <w:tr w:rsidR="00100E4E" w:rsidRPr="00C07E78" w14:paraId="74F6290A" w14:textId="77777777" w:rsidTr="0018072C">
        <w:tc>
          <w:tcPr>
            <w:tcW w:w="3794" w:type="dxa"/>
          </w:tcPr>
          <w:p w14:paraId="468D579A" w14:textId="77777777" w:rsidR="00100E4E" w:rsidRPr="00C07E78" w:rsidRDefault="00100E4E" w:rsidP="00137558">
            <w:pPr>
              <w:spacing w:line="360" w:lineRule="auto"/>
              <w:rPr>
                <w:b/>
              </w:rPr>
            </w:pPr>
            <w:r w:rsidRPr="00C07E78">
              <w:rPr>
                <w:b/>
              </w:rPr>
              <w:t>Sınıf Düzeyi:</w:t>
            </w:r>
          </w:p>
        </w:tc>
        <w:tc>
          <w:tcPr>
            <w:tcW w:w="5670" w:type="dxa"/>
          </w:tcPr>
          <w:p w14:paraId="376691DA" w14:textId="77777777" w:rsidR="00100E4E" w:rsidRPr="00C07E78" w:rsidRDefault="00100E4E" w:rsidP="00C07E78">
            <w:pPr>
              <w:spacing w:line="276" w:lineRule="auto"/>
              <w:jc w:val="both"/>
            </w:pPr>
            <w:r w:rsidRPr="00C07E78">
              <w:t>6</w:t>
            </w:r>
            <w:r w:rsidR="003D1288" w:rsidRPr="00C07E78">
              <w:t>.S</w:t>
            </w:r>
            <w:r w:rsidRPr="00C07E78">
              <w:t>ınıf</w:t>
            </w:r>
          </w:p>
        </w:tc>
      </w:tr>
      <w:tr w:rsidR="00100E4E" w:rsidRPr="00C07E78" w14:paraId="13BE6530" w14:textId="77777777" w:rsidTr="0018072C">
        <w:tc>
          <w:tcPr>
            <w:tcW w:w="3794" w:type="dxa"/>
          </w:tcPr>
          <w:p w14:paraId="22916476" w14:textId="77777777" w:rsidR="00100E4E" w:rsidRPr="00C07E78" w:rsidRDefault="00100E4E" w:rsidP="00137558">
            <w:pPr>
              <w:spacing w:line="360" w:lineRule="auto"/>
              <w:rPr>
                <w:b/>
              </w:rPr>
            </w:pPr>
            <w:r w:rsidRPr="00C07E78">
              <w:rPr>
                <w:b/>
              </w:rPr>
              <w:t>Süre:</w:t>
            </w:r>
          </w:p>
        </w:tc>
        <w:tc>
          <w:tcPr>
            <w:tcW w:w="5670" w:type="dxa"/>
          </w:tcPr>
          <w:p w14:paraId="3EC7D836" w14:textId="77777777" w:rsidR="00100E4E" w:rsidRPr="00C07E78" w:rsidRDefault="00100E4E" w:rsidP="00C07E78">
            <w:pPr>
              <w:spacing w:line="276" w:lineRule="auto"/>
              <w:jc w:val="both"/>
            </w:pPr>
            <w:r w:rsidRPr="00C07E78">
              <w:t xml:space="preserve">40 </w:t>
            </w:r>
            <w:r w:rsidR="003D1288" w:rsidRPr="00C07E78">
              <w:t>dk (Bir ders saati)</w:t>
            </w:r>
          </w:p>
        </w:tc>
      </w:tr>
      <w:tr w:rsidR="00100E4E" w:rsidRPr="00C07E78" w14:paraId="7C1C6E62" w14:textId="77777777" w:rsidTr="0018072C">
        <w:tc>
          <w:tcPr>
            <w:tcW w:w="3794" w:type="dxa"/>
          </w:tcPr>
          <w:p w14:paraId="0A3CA68D" w14:textId="77777777" w:rsidR="00100E4E" w:rsidRPr="00C07E78" w:rsidRDefault="00100E4E" w:rsidP="00137558">
            <w:pPr>
              <w:spacing w:line="360" w:lineRule="auto"/>
              <w:rPr>
                <w:b/>
              </w:rPr>
            </w:pPr>
            <w:r w:rsidRPr="00C07E78">
              <w:rPr>
                <w:b/>
              </w:rPr>
              <w:t>Araç-Gereçler:</w:t>
            </w:r>
          </w:p>
        </w:tc>
        <w:tc>
          <w:tcPr>
            <w:tcW w:w="5670" w:type="dxa"/>
          </w:tcPr>
          <w:p w14:paraId="53CE26F8" w14:textId="77777777" w:rsidR="00100E4E" w:rsidRPr="00C07E78" w:rsidRDefault="00092A48" w:rsidP="00C07E78">
            <w:pPr>
              <w:pStyle w:val="ListeParagraf"/>
              <w:numPr>
                <w:ilvl w:val="0"/>
                <w:numId w:val="3"/>
              </w:numPr>
              <w:spacing w:line="276" w:lineRule="auto"/>
              <w:jc w:val="both"/>
            </w:pPr>
            <w:r w:rsidRPr="00C07E78">
              <w:t>Beden eğitimi ders dubaları</w:t>
            </w:r>
          </w:p>
          <w:p w14:paraId="26B9D754" w14:textId="77777777" w:rsidR="00092A48" w:rsidRPr="00C07E78" w:rsidRDefault="00092A48" w:rsidP="00C07E78">
            <w:pPr>
              <w:pStyle w:val="ListeParagraf"/>
              <w:numPr>
                <w:ilvl w:val="0"/>
                <w:numId w:val="3"/>
              </w:numPr>
              <w:spacing w:line="276" w:lineRule="auto"/>
              <w:jc w:val="both"/>
            </w:pPr>
            <w:r w:rsidRPr="00C07E78">
              <w:t>Hulahop</w:t>
            </w:r>
            <w:bookmarkStart w:id="0" w:name="_GoBack"/>
            <w:bookmarkEnd w:id="0"/>
          </w:p>
          <w:p w14:paraId="4286862F" w14:textId="77777777" w:rsidR="00E558F8" w:rsidRPr="00C07E78" w:rsidRDefault="00E558F8" w:rsidP="00C07E78">
            <w:pPr>
              <w:pStyle w:val="ListeParagraf"/>
              <w:numPr>
                <w:ilvl w:val="0"/>
                <w:numId w:val="3"/>
              </w:numPr>
              <w:spacing w:line="276" w:lineRule="auto"/>
              <w:jc w:val="both"/>
            </w:pPr>
            <w:r w:rsidRPr="00C07E78">
              <w:t>Göz bandı</w:t>
            </w:r>
          </w:p>
          <w:p w14:paraId="3DD69CA8" w14:textId="77777777" w:rsidR="0099480E" w:rsidRPr="00C07E78" w:rsidRDefault="0099480E" w:rsidP="00C07E78">
            <w:pPr>
              <w:pStyle w:val="ListeParagraf"/>
              <w:numPr>
                <w:ilvl w:val="0"/>
                <w:numId w:val="3"/>
              </w:numPr>
              <w:spacing w:line="276" w:lineRule="auto"/>
              <w:jc w:val="both"/>
            </w:pPr>
            <w:r w:rsidRPr="00C07E78">
              <w:t xml:space="preserve">Çalışma </w:t>
            </w:r>
            <w:r w:rsidR="00383F80" w:rsidRPr="00C07E78">
              <w:t>Yaprağı</w:t>
            </w:r>
            <w:r w:rsidRPr="00C07E78">
              <w:t>-1</w:t>
            </w:r>
          </w:p>
          <w:p w14:paraId="6D449BDD" w14:textId="77777777" w:rsidR="0099480E" w:rsidRPr="00C07E78" w:rsidRDefault="0099480E" w:rsidP="00C07E78">
            <w:pPr>
              <w:pStyle w:val="ListeParagraf"/>
              <w:numPr>
                <w:ilvl w:val="0"/>
                <w:numId w:val="3"/>
              </w:numPr>
              <w:spacing w:line="276" w:lineRule="auto"/>
              <w:jc w:val="both"/>
            </w:pPr>
            <w:r w:rsidRPr="00C07E78">
              <w:t xml:space="preserve">Çalışma </w:t>
            </w:r>
            <w:r w:rsidR="003D1288" w:rsidRPr="00C07E78">
              <w:t>Yaprağı</w:t>
            </w:r>
            <w:r w:rsidRPr="00C07E78">
              <w:t>-2</w:t>
            </w:r>
          </w:p>
        </w:tc>
      </w:tr>
      <w:tr w:rsidR="00100E4E" w:rsidRPr="00C07E78" w14:paraId="3AC3682D" w14:textId="77777777" w:rsidTr="0018072C">
        <w:tc>
          <w:tcPr>
            <w:tcW w:w="3794" w:type="dxa"/>
          </w:tcPr>
          <w:p w14:paraId="69C3A49A" w14:textId="77777777" w:rsidR="00100E4E" w:rsidRPr="00C07E78" w:rsidRDefault="00100E4E" w:rsidP="00137558">
            <w:pPr>
              <w:spacing w:line="360" w:lineRule="auto"/>
              <w:rPr>
                <w:b/>
              </w:rPr>
            </w:pPr>
            <w:r w:rsidRPr="00C07E78">
              <w:rPr>
                <w:b/>
              </w:rPr>
              <w:t>Uygulayıcı İçin Ön Hazırlık:</w:t>
            </w:r>
          </w:p>
        </w:tc>
        <w:tc>
          <w:tcPr>
            <w:tcW w:w="5670" w:type="dxa"/>
          </w:tcPr>
          <w:p w14:paraId="118EA3A8" w14:textId="77777777" w:rsidR="00100E4E" w:rsidRPr="00C07E78" w:rsidRDefault="00092A48" w:rsidP="00C07E78">
            <w:pPr>
              <w:pStyle w:val="ListeParagraf"/>
              <w:numPr>
                <w:ilvl w:val="0"/>
                <w:numId w:val="4"/>
              </w:numPr>
              <w:spacing w:line="276" w:lineRule="auto"/>
              <w:jc w:val="both"/>
            </w:pPr>
            <w:r w:rsidRPr="00C07E78">
              <w:t>Beden eğitimi ders dubaları ve hulahop uygulama öncesinde Beden Eğitimi ders öğretmeninden alınmalıdır.</w:t>
            </w:r>
          </w:p>
          <w:p w14:paraId="2829133D" w14:textId="77777777" w:rsidR="00644C8D" w:rsidRPr="00C07E78" w:rsidRDefault="00572C74" w:rsidP="00C07E78">
            <w:pPr>
              <w:pStyle w:val="ListeParagraf"/>
              <w:numPr>
                <w:ilvl w:val="0"/>
                <w:numId w:val="4"/>
              </w:numPr>
              <w:spacing w:line="276" w:lineRule="auto"/>
              <w:jc w:val="both"/>
            </w:pPr>
            <w:r w:rsidRPr="00C07E78">
              <w:t xml:space="preserve">Çalışma </w:t>
            </w:r>
            <w:r w:rsidR="003D1288" w:rsidRPr="00C07E78">
              <w:t>Yaprağı</w:t>
            </w:r>
            <w:r w:rsidRPr="00C07E78">
              <w:t>-1’</w:t>
            </w:r>
            <w:r w:rsidR="00517E50" w:rsidRPr="00C07E78">
              <w:t xml:space="preserve">in, </w:t>
            </w:r>
            <w:r w:rsidRPr="00C07E78">
              <w:t xml:space="preserve">Çalışma </w:t>
            </w:r>
            <w:r w:rsidR="00383F80" w:rsidRPr="00C07E78">
              <w:t>Yaprağı</w:t>
            </w:r>
            <w:r w:rsidRPr="00C07E78">
              <w:t>-2’nin</w:t>
            </w:r>
            <w:r w:rsidR="00383F80" w:rsidRPr="00C07E78">
              <w:t xml:space="preserve"> çıktısı alınır.</w:t>
            </w:r>
          </w:p>
          <w:p w14:paraId="4AD3CF45" w14:textId="77777777" w:rsidR="004E76AF" w:rsidRPr="00C07E78" w:rsidRDefault="004E76AF" w:rsidP="00C07E78">
            <w:pPr>
              <w:pStyle w:val="ListeParagraf"/>
              <w:numPr>
                <w:ilvl w:val="0"/>
                <w:numId w:val="4"/>
              </w:numPr>
              <w:spacing w:line="276" w:lineRule="auto"/>
              <w:jc w:val="both"/>
            </w:pPr>
            <w:r w:rsidRPr="00C07E78">
              <w:t>Sınıftaki masa ve sandalyeler kenara çekilerek boş bir alan sağlanır.</w:t>
            </w:r>
          </w:p>
        </w:tc>
      </w:tr>
      <w:tr w:rsidR="00100E4E" w:rsidRPr="00C07E78" w14:paraId="70C0BE9D" w14:textId="77777777" w:rsidTr="0018072C">
        <w:tc>
          <w:tcPr>
            <w:tcW w:w="3794" w:type="dxa"/>
          </w:tcPr>
          <w:p w14:paraId="75806594" w14:textId="77777777" w:rsidR="00100E4E" w:rsidRPr="00C07E78" w:rsidRDefault="00100E4E" w:rsidP="00137558">
            <w:pPr>
              <w:spacing w:line="360" w:lineRule="auto"/>
              <w:rPr>
                <w:b/>
              </w:rPr>
            </w:pPr>
            <w:r w:rsidRPr="00C07E78">
              <w:rPr>
                <w:b/>
              </w:rPr>
              <w:t>Süreç (Uygulama Basamakları):</w:t>
            </w:r>
          </w:p>
          <w:p w14:paraId="59C5D9CC" w14:textId="77777777" w:rsidR="00DC2C0F" w:rsidRPr="00C07E78" w:rsidRDefault="00DC2C0F" w:rsidP="00137558">
            <w:pPr>
              <w:spacing w:line="360" w:lineRule="auto"/>
              <w:rPr>
                <w:b/>
              </w:rPr>
            </w:pPr>
          </w:p>
          <w:p w14:paraId="16414AD8" w14:textId="77777777" w:rsidR="00DC2C0F" w:rsidRPr="00C07E78" w:rsidRDefault="00DC2C0F" w:rsidP="00DC2C0F">
            <w:pPr>
              <w:spacing w:line="360" w:lineRule="auto"/>
              <w:rPr>
                <w:b/>
              </w:rPr>
            </w:pPr>
          </w:p>
        </w:tc>
        <w:tc>
          <w:tcPr>
            <w:tcW w:w="5670" w:type="dxa"/>
          </w:tcPr>
          <w:p w14:paraId="61E0EAE0" w14:textId="77777777" w:rsidR="00100E4E" w:rsidRPr="00C07E78" w:rsidRDefault="00100E4E" w:rsidP="00C07E78">
            <w:pPr>
              <w:pStyle w:val="ListeParagraf1"/>
              <w:numPr>
                <w:ilvl w:val="0"/>
                <w:numId w:val="1"/>
              </w:numPr>
              <w:spacing w:line="276" w:lineRule="auto"/>
              <w:jc w:val="both"/>
              <w:rPr>
                <w:rFonts w:ascii="Times New Roman" w:hAnsi="Times New Roman"/>
              </w:rPr>
            </w:pPr>
            <w:r w:rsidRPr="00C07E78">
              <w:rPr>
                <w:rFonts w:ascii="Times New Roman" w:hAnsi="Times New Roman"/>
              </w:rPr>
              <w:t>Etkinliğin amacının kişisel hakların korunması ve kişisel güvenliğin sağlanması için yönergeleri izleme olduğu açıklanır.</w:t>
            </w:r>
          </w:p>
          <w:p w14:paraId="0C9F8C3D" w14:textId="77777777" w:rsidR="00DE031D" w:rsidRPr="00C07E78" w:rsidRDefault="00DE031D" w:rsidP="00C07E78">
            <w:pPr>
              <w:pStyle w:val="ListeParagraf1"/>
              <w:numPr>
                <w:ilvl w:val="0"/>
                <w:numId w:val="1"/>
              </w:numPr>
              <w:spacing w:line="276" w:lineRule="auto"/>
              <w:jc w:val="both"/>
              <w:rPr>
                <w:rFonts w:ascii="Times New Roman" w:hAnsi="Times New Roman"/>
              </w:rPr>
            </w:pPr>
            <w:r w:rsidRPr="00C07E78">
              <w:rPr>
                <w:rFonts w:ascii="Times New Roman" w:hAnsi="Times New Roman"/>
              </w:rPr>
              <w:t>Uygulayıcı tarafından öğrencilere aşağıdaki açıklama yapılır:</w:t>
            </w:r>
          </w:p>
          <w:p w14:paraId="5FD3B31C" w14:textId="77777777" w:rsidR="00DE031D" w:rsidRPr="00C07E78" w:rsidRDefault="00D651BA" w:rsidP="00C07E78">
            <w:pPr>
              <w:pStyle w:val="ListeParagraf1"/>
              <w:spacing w:line="276" w:lineRule="auto"/>
              <w:ind w:left="795"/>
              <w:jc w:val="both"/>
              <w:rPr>
                <w:rFonts w:ascii="Times New Roman" w:hAnsi="Times New Roman"/>
                <w:i/>
              </w:rPr>
            </w:pPr>
            <w:r w:rsidRPr="00C07E78">
              <w:rPr>
                <w:rFonts w:ascii="Times New Roman" w:hAnsi="Times New Roman"/>
                <w:i/>
              </w:rPr>
              <w:t>“</w:t>
            </w:r>
            <w:r w:rsidR="00DE031D" w:rsidRPr="00C07E78">
              <w:rPr>
                <w:rFonts w:ascii="Times New Roman" w:hAnsi="Times New Roman"/>
                <w:i/>
              </w:rPr>
              <w:t xml:space="preserve">Sevgili öğrenciler, </w:t>
            </w:r>
            <w:r w:rsidRPr="00C07E78">
              <w:rPr>
                <w:rFonts w:ascii="Times New Roman" w:hAnsi="Times New Roman"/>
                <w:i/>
              </w:rPr>
              <w:t>varlığımız ve gelişimimizi sürdürebilmemiz için s</w:t>
            </w:r>
            <w:r w:rsidR="00DE031D" w:rsidRPr="00C07E78">
              <w:rPr>
                <w:rFonts w:ascii="Times New Roman" w:hAnsi="Times New Roman"/>
                <w:i/>
              </w:rPr>
              <w:t>ağlık, yaşam</w:t>
            </w:r>
            <w:r w:rsidRPr="00C07E78">
              <w:rPr>
                <w:rFonts w:ascii="Times New Roman" w:hAnsi="Times New Roman"/>
                <w:i/>
              </w:rPr>
              <w:t xml:space="preserve"> ve güvende olma gibi bazı haklara sahibiz. Kendi haklarım</w:t>
            </w:r>
            <w:r w:rsidR="00CC76E8" w:rsidRPr="00C07E78">
              <w:rPr>
                <w:rFonts w:ascii="Times New Roman" w:hAnsi="Times New Roman"/>
                <w:i/>
              </w:rPr>
              <w:t>ızı en üst potansiyelde kullanabilmemiz</w:t>
            </w:r>
            <w:r w:rsidRPr="00C07E78">
              <w:rPr>
                <w:rFonts w:ascii="Times New Roman" w:hAnsi="Times New Roman"/>
                <w:i/>
              </w:rPr>
              <w:t xml:space="preserve"> ve başkalarının haklarına saygılı bir şekilde davranabilmemiz için</w:t>
            </w:r>
            <w:r w:rsidR="00CC76E8" w:rsidRPr="00C07E78">
              <w:rPr>
                <w:rFonts w:ascii="Times New Roman" w:hAnsi="Times New Roman"/>
                <w:i/>
              </w:rPr>
              <w:t xml:space="preserve"> belli başlı yönergeleri takip etmemiz gerekmektedir. Bu </w:t>
            </w:r>
            <w:r w:rsidR="003D1288" w:rsidRPr="00C07E78">
              <w:rPr>
                <w:rFonts w:ascii="Times New Roman" w:hAnsi="Times New Roman"/>
                <w:i/>
              </w:rPr>
              <w:t>yönergeleri takip</w:t>
            </w:r>
            <w:r w:rsidR="00CC76E8" w:rsidRPr="00C07E78">
              <w:rPr>
                <w:rFonts w:ascii="Times New Roman" w:hAnsi="Times New Roman"/>
                <w:i/>
              </w:rPr>
              <w:t xml:space="preserve"> etmek kişisel sağlığımız ve güvenliğimiz için önemli bir ön koşuldur.”</w:t>
            </w:r>
          </w:p>
          <w:p w14:paraId="578B26CA" w14:textId="77777777" w:rsidR="002B4D86" w:rsidRPr="00C07E78" w:rsidRDefault="002B4D86" w:rsidP="00C07E78">
            <w:pPr>
              <w:pStyle w:val="ListeParagraf1"/>
              <w:numPr>
                <w:ilvl w:val="0"/>
                <w:numId w:val="1"/>
              </w:numPr>
              <w:spacing w:line="276" w:lineRule="auto"/>
              <w:jc w:val="both"/>
              <w:rPr>
                <w:rFonts w:ascii="Times New Roman" w:hAnsi="Times New Roman"/>
                <w:i/>
              </w:rPr>
            </w:pPr>
            <w:r w:rsidRPr="00C07E78">
              <w:rPr>
                <w:rFonts w:ascii="Times New Roman" w:hAnsi="Times New Roman"/>
              </w:rPr>
              <w:t>Uygulayıcı tarafından öğ</w:t>
            </w:r>
            <w:r w:rsidR="00E558F8" w:rsidRPr="00C07E78">
              <w:rPr>
                <w:rFonts w:ascii="Times New Roman" w:hAnsi="Times New Roman"/>
              </w:rPr>
              <w:t>rencilere</w:t>
            </w:r>
            <w:r w:rsidRPr="00C07E78">
              <w:rPr>
                <w:rFonts w:ascii="Times New Roman" w:hAnsi="Times New Roman"/>
              </w:rPr>
              <w:t xml:space="preserve"> aşağıdaki yönerge verilerek oynanacak oyun açıklanır</w:t>
            </w:r>
            <w:r w:rsidR="00E558F8" w:rsidRPr="00C07E78">
              <w:rPr>
                <w:rFonts w:ascii="Times New Roman" w:hAnsi="Times New Roman"/>
              </w:rPr>
              <w:t>:</w:t>
            </w:r>
          </w:p>
          <w:p w14:paraId="105C099F" w14:textId="77777777" w:rsidR="00E558F8" w:rsidRPr="00C07E78" w:rsidRDefault="000643AE" w:rsidP="00C07E78">
            <w:pPr>
              <w:pStyle w:val="ListeParagraf1"/>
              <w:spacing w:line="276" w:lineRule="auto"/>
              <w:ind w:left="795"/>
              <w:jc w:val="both"/>
              <w:rPr>
                <w:rFonts w:ascii="Times New Roman" w:hAnsi="Times New Roman"/>
                <w:i/>
              </w:rPr>
            </w:pPr>
            <w:r w:rsidRPr="00C07E78">
              <w:rPr>
                <w:rFonts w:ascii="Times New Roman" w:hAnsi="Times New Roman"/>
              </w:rPr>
              <w:t>“</w:t>
            </w:r>
            <w:r w:rsidR="00E558F8" w:rsidRPr="00C07E78">
              <w:rPr>
                <w:rFonts w:ascii="Times New Roman" w:hAnsi="Times New Roman"/>
                <w:i/>
              </w:rPr>
              <w:t xml:space="preserve">Şimdi sizlerle bir oyun oynayacağız. Bu oyunda bir arkadaşınızı seçeceğiz, o dışarıda beklerken </w:t>
            </w:r>
            <w:r w:rsidR="00D4457C" w:rsidRPr="00C07E78">
              <w:rPr>
                <w:rFonts w:ascii="Times New Roman" w:hAnsi="Times New Roman"/>
                <w:i/>
              </w:rPr>
              <w:t>biz sınıfa d</w:t>
            </w:r>
            <w:r w:rsidR="00E558F8" w:rsidRPr="00C07E78">
              <w:rPr>
                <w:rFonts w:ascii="Times New Roman" w:hAnsi="Times New Roman"/>
                <w:i/>
              </w:rPr>
              <w:t>uba ve hulahopları yerleştireceğiz. Daha sonra arkadaşını</w:t>
            </w:r>
            <w:r w:rsidR="00D4457C" w:rsidRPr="00C07E78">
              <w:rPr>
                <w:rFonts w:ascii="Times New Roman" w:hAnsi="Times New Roman"/>
                <w:i/>
              </w:rPr>
              <w:t>zı</w:t>
            </w:r>
            <w:r w:rsidR="00E558F8" w:rsidRPr="00C07E78">
              <w:rPr>
                <w:rFonts w:ascii="Times New Roman" w:hAnsi="Times New Roman"/>
                <w:i/>
              </w:rPr>
              <w:t xml:space="preserve"> göz bandını takarak sınıfa alacağız. Arkadaşınız benim verdiğim yönergeleri dinleyip onlara uyarak, engellere takılmadan sınıfın köşesinde bulunan </w:t>
            </w:r>
            <w:r w:rsidR="003D1288" w:rsidRPr="00C07E78">
              <w:rPr>
                <w:rFonts w:ascii="Times New Roman" w:hAnsi="Times New Roman"/>
                <w:i/>
              </w:rPr>
              <w:t>kâğıda</w:t>
            </w:r>
            <w:r w:rsidR="00E558F8" w:rsidRPr="00C07E78">
              <w:rPr>
                <w:rFonts w:ascii="Times New Roman" w:hAnsi="Times New Roman"/>
                <w:i/>
              </w:rPr>
              <w:t xml:space="preserve"> ulaşmaya çalışacak</w:t>
            </w:r>
            <w:r w:rsidR="00D4457C" w:rsidRPr="00C07E78">
              <w:rPr>
                <w:rFonts w:ascii="Times New Roman" w:hAnsi="Times New Roman"/>
                <w:i/>
              </w:rPr>
              <w:t>.”</w:t>
            </w:r>
            <w:r w:rsidR="00D4457C" w:rsidRPr="00C07E78">
              <w:rPr>
                <w:rFonts w:ascii="Times New Roman" w:hAnsi="Times New Roman"/>
              </w:rPr>
              <w:t xml:space="preserve"> </w:t>
            </w:r>
          </w:p>
          <w:p w14:paraId="35E9E45E" w14:textId="77777777" w:rsidR="00A01D8D" w:rsidRPr="00C07E78" w:rsidRDefault="00E558F8" w:rsidP="00C07E78">
            <w:pPr>
              <w:pStyle w:val="ListeParagraf1"/>
              <w:numPr>
                <w:ilvl w:val="0"/>
                <w:numId w:val="1"/>
              </w:numPr>
              <w:spacing w:line="276" w:lineRule="auto"/>
              <w:jc w:val="both"/>
              <w:rPr>
                <w:rFonts w:ascii="Times New Roman" w:hAnsi="Times New Roman"/>
              </w:rPr>
            </w:pPr>
            <w:r w:rsidRPr="00C07E78">
              <w:rPr>
                <w:rFonts w:ascii="Times New Roman" w:hAnsi="Times New Roman"/>
              </w:rPr>
              <w:t xml:space="preserve">Sınıftan bir öğrenci seçilir, öğrenci sınıf dışında </w:t>
            </w:r>
            <w:r w:rsidRPr="00C07E78">
              <w:rPr>
                <w:rFonts w:ascii="Times New Roman" w:hAnsi="Times New Roman"/>
              </w:rPr>
              <w:lastRenderedPageBreak/>
              <w:t>bekle</w:t>
            </w:r>
            <w:r w:rsidR="00D63012" w:rsidRPr="00C07E78">
              <w:rPr>
                <w:rFonts w:ascii="Times New Roman" w:hAnsi="Times New Roman"/>
              </w:rPr>
              <w:t>tili</w:t>
            </w:r>
            <w:r w:rsidRPr="00C07E78">
              <w:rPr>
                <w:rFonts w:ascii="Times New Roman" w:hAnsi="Times New Roman"/>
              </w:rPr>
              <w:t>r. Uygulayıcı</w:t>
            </w:r>
            <w:r w:rsidR="00D63012" w:rsidRPr="00C07E78">
              <w:rPr>
                <w:rFonts w:ascii="Times New Roman" w:hAnsi="Times New Roman"/>
              </w:rPr>
              <w:t xml:space="preserve"> ve diğer öğrenciler</w:t>
            </w:r>
            <w:r w:rsidRPr="00C07E78">
              <w:rPr>
                <w:rFonts w:ascii="Times New Roman" w:hAnsi="Times New Roman"/>
              </w:rPr>
              <w:t xml:space="preserve"> tarafından dubalar ve hulahoplar istenilen şekilde aralıklarla alana yerleştirilir. Seçilen öğrenci</w:t>
            </w:r>
            <w:r w:rsidR="00597CE5" w:rsidRPr="00C07E78">
              <w:rPr>
                <w:rFonts w:ascii="Times New Roman" w:hAnsi="Times New Roman"/>
              </w:rPr>
              <w:t>nin göz bandı takarak sınıfa girmesi sağlanır.</w:t>
            </w:r>
            <w:r w:rsidRPr="00C07E78">
              <w:rPr>
                <w:rFonts w:ascii="Times New Roman" w:hAnsi="Times New Roman"/>
              </w:rPr>
              <w:t xml:space="preserve"> </w:t>
            </w:r>
            <w:r w:rsidR="00D4457C" w:rsidRPr="00C07E78">
              <w:rPr>
                <w:rFonts w:ascii="Times New Roman" w:hAnsi="Times New Roman"/>
              </w:rPr>
              <w:t xml:space="preserve">Uygulayıcı </w:t>
            </w:r>
            <w:r w:rsidR="00A01D8D" w:rsidRPr="00C07E78">
              <w:rPr>
                <w:rFonts w:ascii="Times New Roman" w:hAnsi="Times New Roman"/>
              </w:rPr>
              <w:t xml:space="preserve">tarafından gözleri bağlı olan öğrenciye uygun yönergeler </w:t>
            </w:r>
            <w:r w:rsidR="003D1288" w:rsidRPr="00C07E78">
              <w:rPr>
                <w:rFonts w:ascii="Times New Roman" w:hAnsi="Times New Roman"/>
              </w:rPr>
              <w:t>verilerek sınıfın</w:t>
            </w:r>
            <w:r w:rsidR="00A01D8D" w:rsidRPr="00C07E78">
              <w:rPr>
                <w:rFonts w:ascii="Times New Roman" w:hAnsi="Times New Roman"/>
              </w:rPr>
              <w:t xml:space="preserve"> ucundaki Çalışma Yaprağı-1’e ulaşması sağlanır. </w:t>
            </w:r>
            <w:r w:rsidR="00BD3D58" w:rsidRPr="00C07E78">
              <w:rPr>
                <w:rFonts w:ascii="Times New Roman" w:hAnsi="Times New Roman"/>
              </w:rPr>
              <w:t>Öğrenci</w:t>
            </w:r>
            <w:r w:rsidR="00A01D8D" w:rsidRPr="00C07E78">
              <w:rPr>
                <w:rFonts w:ascii="Times New Roman" w:hAnsi="Times New Roman"/>
              </w:rPr>
              <w:t>den</w:t>
            </w:r>
            <w:r w:rsidR="00BD3D58" w:rsidRPr="00C07E78">
              <w:rPr>
                <w:rFonts w:ascii="Times New Roman" w:hAnsi="Times New Roman"/>
              </w:rPr>
              <w:t xml:space="preserve"> </w:t>
            </w:r>
            <w:r w:rsidR="00A01D8D" w:rsidRPr="00C07E78">
              <w:rPr>
                <w:rFonts w:ascii="Times New Roman" w:hAnsi="Times New Roman"/>
              </w:rPr>
              <w:t xml:space="preserve">engellerin sonuna geldiğinde </w:t>
            </w:r>
            <w:r w:rsidR="00BD3D58" w:rsidRPr="00C07E78">
              <w:rPr>
                <w:rFonts w:ascii="Times New Roman" w:hAnsi="Times New Roman"/>
              </w:rPr>
              <w:t xml:space="preserve">Çalışma </w:t>
            </w:r>
            <w:r w:rsidR="00A01D8D" w:rsidRPr="00C07E78">
              <w:rPr>
                <w:rFonts w:ascii="Times New Roman" w:hAnsi="Times New Roman"/>
              </w:rPr>
              <w:t>Yaprağı-1’i</w:t>
            </w:r>
            <w:r w:rsidR="00BD3D58" w:rsidRPr="00C07E78">
              <w:rPr>
                <w:rFonts w:ascii="Times New Roman" w:hAnsi="Times New Roman"/>
              </w:rPr>
              <w:t xml:space="preserve"> </w:t>
            </w:r>
            <w:r w:rsidR="00A01D8D" w:rsidRPr="00C07E78">
              <w:rPr>
                <w:rFonts w:ascii="Times New Roman" w:hAnsi="Times New Roman"/>
              </w:rPr>
              <w:t>sesli bir şekilde</w:t>
            </w:r>
            <w:r w:rsidR="00BD3D58" w:rsidRPr="00C07E78">
              <w:rPr>
                <w:rFonts w:ascii="Times New Roman" w:hAnsi="Times New Roman"/>
              </w:rPr>
              <w:t xml:space="preserve"> sınıfa </w:t>
            </w:r>
            <w:r w:rsidR="00A01D8D" w:rsidRPr="00C07E78">
              <w:rPr>
                <w:rFonts w:ascii="Times New Roman" w:hAnsi="Times New Roman"/>
              </w:rPr>
              <w:t xml:space="preserve">okuması istenir. </w:t>
            </w:r>
          </w:p>
          <w:p w14:paraId="68EAA830" w14:textId="77777777" w:rsidR="00BD3D58" w:rsidRPr="00C07E78" w:rsidRDefault="00A01D8D" w:rsidP="00C07E78">
            <w:pPr>
              <w:pStyle w:val="ListeParagraf1"/>
              <w:numPr>
                <w:ilvl w:val="0"/>
                <w:numId w:val="1"/>
              </w:numPr>
              <w:spacing w:line="276" w:lineRule="auto"/>
              <w:jc w:val="both"/>
              <w:rPr>
                <w:rFonts w:ascii="Times New Roman" w:hAnsi="Times New Roman"/>
              </w:rPr>
            </w:pPr>
            <w:r w:rsidRPr="00C07E78">
              <w:rPr>
                <w:rFonts w:ascii="Times New Roman" w:hAnsi="Times New Roman"/>
              </w:rPr>
              <w:t>Ayn</w:t>
            </w:r>
            <w:r w:rsidR="003D1288" w:rsidRPr="00C07E78">
              <w:rPr>
                <w:rFonts w:ascii="Times New Roman" w:hAnsi="Times New Roman"/>
              </w:rPr>
              <w:t xml:space="preserve">ı süreç Çalışma Yaprağı-2 için </w:t>
            </w:r>
            <w:r w:rsidRPr="00C07E78">
              <w:rPr>
                <w:rFonts w:ascii="Times New Roman" w:hAnsi="Times New Roman"/>
              </w:rPr>
              <w:t>farklı bir öğrencinin dışarı çıkarılmasıyla tekrarlanır.</w:t>
            </w:r>
          </w:p>
          <w:p w14:paraId="0D432291" w14:textId="77777777" w:rsidR="00BD3D58" w:rsidRPr="00C07E78" w:rsidRDefault="00BD3D58" w:rsidP="00C07E78">
            <w:pPr>
              <w:pStyle w:val="ListeParagraf1"/>
              <w:numPr>
                <w:ilvl w:val="0"/>
                <w:numId w:val="1"/>
              </w:numPr>
              <w:spacing w:line="276" w:lineRule="auto"/>
              <w:jc w:val="both"/>
              <w:rPr>
                <w:rFonts w:ascii="Times New Roman" w:hAnsi="Times New Roman"/>
              </w:rPr>
            </w:pPr>
            <w:r w:rsidRPr="00C07E78">
              <w:rPr>
                <w:rFonts w:ascii="Times New Roman" w:hAnsi="Times New Roman"/>
              </w:rPr>
              <w:t xml:space="preserve">Süreç tartışma sorularıyla </w:t>
            </w:r>
            <w:r w:rsidR="00A01D8D" w:rsidRPr="00C07E78">
              <w:rPr>
                <w:rFonts w:ascii="Times New Roman" w:hAnsi="Times New Roman"/>
              </w:rPr>
              <w:t>devam ettirilir</w:t>
            </w:r>
            <w:r w:rsidRPr="00C07E78">
              <w:rPr>
                <w:rFonts w:ascii="Times New Roman" w:hAnsi="Times New Roman"/>
              </w:rPr>
              <w:t>:</w:t>
            </w:r>
          </w:p>
          <w:p w14:paraId="6391C215" w14:textId="77777777" w:rsidR="00BD3D58" w:rsidRPr="00C07E78" w:rsidRDefault="00BD3D58" w:rsidP="00C07E78">
            <w:pPr>
              <w:pStyle w:val="ListeParagraf1"/>
              <w:numPr>
                <w:ilvl w:val="0"/>
                <w:numId w:val="6"/>
              </w:numPr>
              <w:spacing w:line="276" w:lineRule="auto"/>
              <w:jc w:val="both"/>
              <w:rPr>
                <w:rFonts w:ascii="Times New Roman" w:hAnsi="Times New Roman"/>
              </w:rPr>
            </w:pPr>
            <w:r w:rsidRPr="00C07E78">
              <w:rPr>
                <w:rFonts w:ascii="Times New Roman" w:hAnsi="Times New Roman"/>
              </w:rPr>
              <w:t>Verilen yönergeleri dinlemekte/uygulamakta zorlandınız mı?</w:t>
            </w:r>
          </w:p>
          <w:p w14:paraId="69CF7C50" w14:textId="77777777" w:rsidR="00572C74" w:rsidRPr="00C07E78" w:rsidRDefault="00BD3D58" w:rsidP="00C07E78">
            <w:pPr>
              <w:pStyle w:val="ListeParagraf1"/>
              <w:numPr>
                <w:ilvl w:val="0"/>
                <w:numId w:val="6"/>
              </w:numPr>
              <w:spacing w:line="276" w:lineRule="auto"/>
              <w:jc w:val="both"/>
              <w:rPr>
                <w:rFonts w:ascii="Times New Roman" w:hAnsi="Times New Roman"/>
              </w:rPr>
            </w:pPr>
            <w:r w:rsidRPr="00C07E78">
              <w:rPr>
                <w:rFonts w:ascii="Times New Roman" w:hAnsi="Times New Roman"/>
              </w:rPr>
              <w:t>Kağıda ulaşmanızı kolaylaştıran şey ne oldu?</w:t>
            </w:r>
          </w:p>
          <w:p w14:paraId="57E0FD5A" w14:textId="77777777" w:rsidR="00BD3D58" w:rsidRPr="00C07E78" w:rsidRDefault="00572C74" w:rsidP="00C07E78">
            <w:pPr>
              <w:pStyle w:val="ListeParagraf1"/>
              <w:numPr>
                <w:ilvl w:val="0"/>
                <w:numId w:val="6"/>
              </w:numPr>
              <w:spacing w:line="276" w:lineRule="auto"/>
              <w:jc w:val="both"/>
              <w:rPr>
                <w:rFonts w:ascii="Times New Roman" w:hAnsi="Times New Roman"/>
              </w:rPr>
            </w:pPr>
            <w:r w:rsidRPr="00C07E78">
              <w:rPr>
                <w:rFonts w:ascii="Times New Roman" w:hAnsi="Times New Roman"/>
              </w:rPr>
              <w:t>Yönergeler neden önemlidir?</w:t>
            </w:r>
            <w:r w:rsidR="00BD3D58" w:rsidRPr="00C07E78">
              <w:rPr>
                <w:rFonts w:ascii="Times New Roman" w:hAnsi="Times New Roman"/>
              </w:rPr>
              <w:t xml:space="preserve"> </w:t>
            </w:r>
          </w:p>
          <w:p w14:paraId="6D643BEF" w14:textId="77777777" w:rsidR="00BD3D58" w:rsidRPr="00C07E78" w:rsidRDefault="00BD3D58" w:rsidP="00C07E78">
            <w:pPr>
              <w:pStyle w:val="ListeParagraf1"/>
              <w:numPr>
                <w:ilvl w:val="0"/>
                <w:numId w:val="6"/>
              </w:numPr>
              <w:spacing w:line="276" w:lineRule="auto"/>
              <w:jc w:val="both"/>
              <w:rPr>
                <w:rFonts w:ascii="Times New Roman" w:hAnsi="Times New Roman"/>
              </w:rPr>
            </w:pPr>
            <w:r w:rsidRPr="00C07E78">
              <w:rPr>
                <w:rFonts w:ascii="Times New Roman" w:hAnsi="Times New Roman"/>
              </w:rPr>
              <w:t>Yönergeler verilmemiş olsaydı ne olurdu?</w:t>
            </w:r>
          </w:p>
          <w:p w14:paraId="395C42A6" w14:textId="77777777" w:rsidR="00100E4E" w:rsidRPr="00C07E78" w:rsidRDefault="00BD3D58" w:rsidP="00C07E78">
            <w:pPr>
              <w:pStyle w:val="ListeParagraf1"/>
              <w:numPr>
                <w:ilvl w:val="0"/>
                <w:numId w:val="6"/>
              </w:numPr>
              <w:spacing w:line="276" w:lineRule="auto"/>
              <w:jc w:val="both"/>
              <w:rPr>
                <w:rFonts w:ascii="Times New Roman" w:hAnsi="Times New Roman"/>
              </w:rPr>
            </w:pPr>
            <w:r w:rsidRPr="00C07E78">
              <w:rPr>
                <w:rFonts w:ascii="Times New Roman" w:hAnsi="Times New Roman"/>
              </w:rPr>
              <w:t>Kişisel güvenliğimizi korurken veya kişisel haklarımızı savunurken yönergeleri araştırmadan ve uygulamadan hareket edersek ne olur? Yönergelerden haberdar</w:t>
            </w:r>
            <w:r w:rsidR="00572C74" w:rsidRPr="00C07E78">
              <w:rPr>
                <w:rFonts w:ascii="Times New Roman" w:hAnsi="Times New Roman"/>
              </w:rPr>
              <w:t xml:space="preserve"> olarak hareket edersek ne olur?</w:t>
            </w:r>
          </w:p>
          <w:p w14:paraId="2375B9D7" w14:textId="77777777" w:rsidR="003D1288" w:rsidRPr="00C07E78" w:rsidRDefault="00A01D8D" w:rsidP="00C07E78">
            <w:pPr>
              <w:pStyle w:val="ListeParagraf1"/>
              <w:numPr>
                <w:ilvl w:val="0"/>
                <w:numId w:val="1"/>
              </w:numPr>
              <w:spacing w:line="276" w:lineRule="auto"/>
              <w:jc w:val="both"/>
              <w:rPr>
                <w:rFonts w:ascii="Times New Roman" w:hAnsi="Times New Roman"/>
              </w:rPr>
            </w:pPr>
            <w:r w:rsidRPr="00C07E78">
              <w:rPr>
                <w:rFonts w:ascii="Times New Roman" w:hAnsi="Times New Roman"/>
              </w:rPr>
              <w:t xml:space="preserve">Öğrencilerin paylaşımları alındıktan sonra aşağıdakine benzer bir açıklama ile süreç sonlandırılır: </w:t>
            </w:r>
          </w:p>
          <w:p w14:paraId="76673748" w14:textId="77777777" w:rsidR="00DE031D" w:rsidRPr="00C07E78" w:rsidRDefault="00DE031D" w:rsidP="00C07E78">
            <w:pPr>
              <w:pStyle w:val="ListeParagraf1"/>
              <w:spacing w:line="276" w:lineRule="auto"/>
              <w:ind w:left="795"/>
              <w:jc w:val="both"/>
              <w:rPr>
                <w:rFonts w:ascii="Times New Roman" w:hAnsi="Times New Roman"/>
              </w:rPr>
            </w:pPr>
            <w:r w:rsidRPr="00C07E78">
              <w:rPr>
                <w:rFonts w:ascii="Times New Roman" w:hAnsi="Times New Roman"/>
                <w:lang w:eastAsia="tr-TR"/>
              </w:rPr>
              <w:t>“</w:t>
            </w:r>
            <w:r w:rsidRPr="00C07E78">
              <w:rPr>
                <w:rFonts w:ascii="Times New Roman" w:hAnsi="Times New Roman"/>
                <w:i/>
                <w:lang w:eastAsia="tr-TR"/>
              </w:rPr>
              <w:t>Sevgili Öğrenciler</w:t>
            </w:r>
            <w:r w:rsidRPr="00C07E78">
              <w:rPr>
                <w:rFonts w:ascii="Times New Roman" w:hAnsi="Times New Roman"/>
                <w:lang w:eastAsia="tr-TR"/>
              </w:rPr>
              <w:t xml:space="preserve"> y</w:t>
            </w:r>
            <w:r w:rsidRPr="00C07E78">
              <w:rPr>
                <w:rFonts w:ascii="Times New Roman" w:hAnsi="Times New Roman"/>
                <w:i/>
                <w:lang w:eastAsia="tr-TR"/>
              </w:rPr>
              <w:t>önergelere uymak, kişisel sağlığımız ve güvenliğimiz için çok önemlidir. Uyduğumuz bir yönerge sonrasında hem kendi güvenliğimizi hem de çevremizdeki diğer insanların güvenliğini ve haklarını koruma altına almış oluruz. Unutmayınız, yönergeler pek çok durumda önemli risklerden bizi korur. Bu yüzden yazılı, sözlü ve görsel yönergeleri dikkatlice okuyarak bu yönergelerdeki uyarılara kişisel hak ve güvenliğimiz için uygun davranmalıyız.”</w:t>
            </w:r>
          </w:p>
        </w:tc>
      </w:tr>
      <w:tr w:rsidR="00100E4E" w:rsidRPr="00C07E78" w14:paraId="646A0DE8" w14:textId="77777777" w:rsidTr="0018072C">
        <w:tc>
          <w:tcPr>
            <w:tcW w:w="3794" w:type="dxa"/>
          </w:tcPr>
          <w:p w14:paraId="2D5D77CF" w14:textId="77777777" w:rsidR="00100E4E" w:rsidRPr="00C07E78" w:rsidRDefault="00100E4E" w:rsidP="00137558">
            <w:pPr>
              <w:spacing w:line="360" w:lineRule="auto"/>
              <w:rPr>
                <w:b/>
              </w:rPr>
            </w:pPr>
            <w:r w:rsidRPr="00C07E78">
              <w:rPr>
                <w:b/>
              </w:rPr>
              <w:lastRenderedPageBreak/>
              <w:t>Kazanımın Değerlendirilmesi:</w:t>
            </w:r>
          </w:p>
        </w:tc>
        <w:tc>
          <w:tcPr>
            <w:tcW w:w="5670" w:type="dxa"/>
          </w:tcPr>
          <w:p w14:paraId="75CA13E4" w14:textId="77777777" w:rsidR="00100E4E" w:rsidRPr="00C07E78" w:rsidRDefault="00A01D8D" w:rsidP="00C07E78">
            <w:pPr>
              <w:pStyle w:val="ListeParagraf"/>
              <w:numPr>
                <w:ilvl w:val="0"/>
                <w:numId w:val="5"/>
              </w:numPr>
              <w:autoSpaceDE w:val="0"/>
              <w:autoSpaceDN w:val="0"/>
              <w:adjustRightInd w:val="0"/>
              <w:spacing w:line="276" w:lineRule="auto"/>
              <w:jc w:val="both"/>
            </w:pPr>
            <w:r w:rsidRPr="00C07E78">
              <w:t xml:space="preserve">Öğrencilerden okul içinde ve dışında kişisel hak ve güvenlilerini korumaları için takip etmeleri gereken bir yönergeyi </w:t>
            </w:r>
            <w:r w:rsidR="00644C8D" w:rsidRPr="00C07E78">
              <w:t xml:space="preserve">(sınıf kuralları, okul kuralları ve bahçeyi kullanma yönergesi v.b.) detaylı bir şekilde incelemeleri istenir. Bu </w:t>
            </w:r>
            <w:r w:rsidR="00644C8D" w:rsidRPr="00C07E78">
              <w:lastRenderedPageBreak/>
              <w:t>yönergeyi uymaları ya da uymamaları halinde karşılaşabilecekleri durumları sınıfta paylaşmaları sağlanabilir.</w:t>
            </w:r>
          </w:p>
        </w:tc>
      </w:tr>
      <w:tr w:rsidR="00100E4E" w:rsidRPr="00C07E78" w14:paraId="30DC12F3" w14:textId="77777777" w:rsidTr="0018072C">
        <w:tc>
          <w:tcPr>
            <w:tcW w:w="3794" w:type="dxa"/>
          </w:tcPr>
          <w:p w14:paraId="53A475B1" w14:textId="040E94F2" w:rsidR="00100E4E" w:rsidRPr="00C07E78" w:rsidRDefault="00100E4E" w:rsidP="00137558">
            <w:pPr>
              <w:spacing w:line="360" w:lineRule="auto"/>
              <w:rPr>
                <w:b/>
              </w:rPr>
            </w:pPr>
            <w:r w:rsidRPr="00C07E78">
              <w:rPr>
                <w:b/>
              </w:rPr>
              <w:lastRenderedPageBreak/>
              <w:t>Uygulayıcıya Not:</w:t>
            </w:r>
          </w:p>
        </w:tc>
        <w:tc>
          <w:tcPr>
            <w:tcW w:w="5670" w:type="dxa"/>
          </w:tcPr>
          <w:p w14:paraId="6743DD2B" w14:textId="77777777" w:rsidR="00100E4E" w:rsidRPr="00C07E78" w:rsidRDefault="00572C74" w:rsidP="00C07E78">
            <w:pPr>
              <w:pStyle w:val="ListeParagraf"/>
              <w:numPr>
                <w:ilvl w:val="0"/>
                <w:numId w:val="9"/>
              </w:numPr>
              <w:spacing w:line="276" w:lineRule="auto"/>
              <w:jc w:val="both"/>
            </w:pPr>
            <w:r w:rsidRPr="00C07E78">
              <w:t>Hulahop ve dubalara ulaşmakta sıkıntı çekildiği durumlarda öğrenciler aralıklarla ayakta durabilir, yönergeler bu şekilde verilebilir.</w:t>
            </w:r>
          </w:p>
          <w:p w14:paraId="31889A9B" w14:textId="77777777" w:rsidR="00572C74" w:rsidRPr="00C07E78" w:rsidRDefault="00572C74" w:rsidP="00C07E78">
            <w:pPr>
              <w:pStyle w:val="ListeParagraf"/>
              <w:numPr>
                <w:ilvl w:val="0"/>
                <w:numId w:val="9"/>
              </w:numPr>
              <w:spacing w:line="276" w:lineRule="auto"/>
              <w:jc w:val="both"/>
            </w:pPr>
            <w:r w:rsidRPr="00C07E78">
              <w:t>Sürenin kullanıma göre oyun birkaç öğrenci tarafından daha oynanabilir.</w:t>
            </w:r>
          </w:p>
          <w:p w14:paraId="609FF9EF" w14:textId="77777777" w:rsidR="00B263BE" w:rsidRPr="00C07E78" w:rsidRDefault="00B263BE" w:rsidP="00C07E78">
            <w:pPr>
              <w:pStyle w:val="ListeParagraf"/>
              <w:spacing w:line="276" w:lineRule="auto"/>
              <w:jc w:val="both"/>
            </w:pPr>
          </w:p>
          <w:p w14:paraId="7444268E" w14:textId="53384958" w:rsidR="00B263BE" w:rsidRPr="00C07E78" w:rsidRDefault="00B263BE" w:rsidP="00C07E78">
            <w:pPr>
              <w:pStyle w:val="ListeParagraf"/>
              <w:spacing w:line="276" w:lineRule="auto"/>
              <w:jc w:val="both"/>
            </w:pPr>
            <w:r w:rsidRPr="00C07E78">
              <w:t>Özel gereksinimli öğrenciler için;</w:t>
            </w:r>
          </w:p>
          <w:p w14:paraId="3162A909" w14:textId="77777777" w:rsidR="00C07E78" w:rsidRPr="00C07E78" w:rsidRDefault="00C07E78" w:rsidP="00C07E78">
            <w:pPr>
              <w:pStyle w:val="ListeParagraf"/>
              <w:spacing w:line="276" w:lineRule="auto"/>
              <w:jc w:val="both"/>
            </w:pPr>
          </w:p>
          <w:p w14:paraId="75880287" w14:textId="77777777" w:rsidR="00B263BE" w:rsidRPr="00C07E78" w:rsidRDefault="00B263BE" w:rsidP="00C07E78">
            <w:pPr>
              <w:pStyle w:val="ListeParagraf"/>
              <w:numPr>
                <w:ilvl w:val="0"/>
                <w:numId w:val="12"/>
              </w:numPr>
              <w:spacing w:line="276" w:lineRule="auto"/>
              <w:ind w:left="742" w:hanging="425"/>
              <w:jc w:val="both"/>
            </w:pPr>
            <w:r w:rsidRPr="00C07E78">
              <w:t>Hazırlanan yolun rotalarını göstermek için ipucu sağlamak üzere üç boyutlu, kabartmalı oklar yere yerleştirilebilir.</w:t>
            </w:r>
          </w:p>
          <w:p w14:paraId="7DD5F970" w14:textId="77777777" w:rsidR="00B263BE" w:rsidRPr="00C07E78" w:rsidRDefault="00B263BE" w:rsidP="00C07E78">
            <w:pPr>
              <w:pStyle w:val="ListeParagraf"/>
              <w:numPr>
                <w:ilvl w:val="0"/>
                <w:numId w:val="12"/>
              </w:numPr>
              <w:spacing w:line="276" w:lineRule="auto"/>
              <w:ind w:left="742" w:hanging="425"/>
              <w:jc w:val="both"/>
            </w:pPr>
            <w:r w:rsidRPr="00C07E78">
              <w:t>Ek süre verilerek öğrencilerin yolu tamamlaması desteklenebilir.</w:t>
            </w:r>
          </w:p>
          <w:p w14:paraId="6D4CA829" w14:textId="33A37A1E" w:rsidR="00B263BE" w:rsidRPr="00C07E78" w:rsidRDefault="00B263BE" w:rsidP="00C07E78">
            <w:pPr>
              <w:pStyle w:val="ListeParagraf"/>
              <w:numPr>
                <w:ilvl w:val="0"/>
                <w:numId w:val="12"/>
              </w:numPr>
              <w:spacing w:line="276" w:lineRule="auto"/>
              <w:ind w:left="742" w:hanging="425"/>
              <w:jc w:val="both"/>
            </w:pPr>
            <w:r w:rsidRPr="00C07E78">
              <w:t>Hazırlanan yoldaki engellerin sayısı azaltılarak etkinlik basitleştirilebilir.</w:t>
            </w:r>
          </w:p>
        </w:tc>
      </w:tr>
      <w:tr w:rsidR="00644C8D" w:rsidRPr="00C07E78" w14:paraId="02D4221C" w14:textId="77777777" w:rsidTr="0018072C">
        <w:tc>
          <w:tcPr>
            <w:tcW w:w="3794" w:type="dxa"/>
          </w:tcPr>
          <w:p w14:paraId="05CFB70B" w14:textId="77777777" w:rsidR="00644C8D" w:rsidRPr="00C07E78" w:rsidRDefault="00644C8D" w:rsidP="00137558">
            <w:pPr>
              <w:spacing w:line="360" w:lineRule="auto"/>
              <w:rPr>
                <w:b/>
              </w:rPr>
            </w:pPr>
            <w:r w:rsidRPr="00C07E78">
              <w:rPr>
                <w:b/>
              </w:rPr>
              <w:t>Etkinliği Geliştiren:</w:t>
            </w:r>
          </w:p>
        </w:tc>
        <w:tc>
          <w:tcPr>
            <w:tcW w:w="5670" w:type="dxa"/>
          </w:tcPr>
          <w:p w14:paraId="0CADCE68" w14:textId="20680FF1" w:rsidR="00644C8D" w:rsidRPr="00C07E78" w:rsidRDefault="00C07E78" w:rsidP="00C07E78">
            <w:pPr>
              <w:spacing w:line="276" w:lineRule="auto"/>
              <w:jc w:val="both"/>
            </w:pPr>
            <w:r w:rsidRPr="00C07E78">
              <w:t>Rabia Akkoç</w:t>
            </w:r>
          </w:p>
        </w:tc>
      </w:tr>
    </w:tbl>
    <w:p w14:paraId="1F2D33BD" w14:textId="77777777" w:rsidR="00100E4E" w:rsidRDefault="00100E4E" w:rsidP="00100E4E">
      <w:pPr>
        <w:spacing w:line="360" w:lineRule="auto"/>
        <w:jc w:val="center"/>
        <w:rPr>
          <w:b/>
          <w:sz w:val="22"/>
          <w:szCs w:val="22"/>
        </w:rPr>
      </w:pPr>
    </w:p>
    <w:p w14:paraId="2426898B" w14:textId="77777777" w:rsidR="00100E4E" w:rsidRDefault="00100E4E" w:rsidP="00100E4E">
      <w:pPr>
        <w:spacing w:line="360" w:lineRule="auto"/>
        <w:jc w:val="center"/>
        <w:rPr>
          <w:b/>
          <w:sz w:val="22"/>
          <w:szCs w:val="22"/>
        </w:rPr>
      </w:pPr>
    </w:p>
    <w:p w14:paraId="75776698" w14:textId="77777777" w:rsidR="00100E4E" w:rsidRDefault="00100E4E" w:rsidP="00100E4E">
      <w:pPr>
        <w:spacing w:line="360" w:lineRule="auto"/>
        <w:jc w:val="center"/>
        <w:rPr>
          <w:b/>
          <w:sz w:val="22"/>
          <w:szCs w:val="22"/>
        </w:rPr>
      </w:pPr>
    </w:p>
    <w:p w14:paraId="00A7D1E7" w14:textId="77777777" w:rsidR="00100E4E" w:rsidRDefault="00100E4E" w:rsidP="00100E4E">
      <w:pPr>
        <w:spacing w:line="360" w:lineRule="auto"/>
        <w:jc w:val="center"/>
        <w:rPr>
          <w:b/>
          <w:sz w:val="22"/>
          <w:szCs w:val="22"/>
        </w:rPr>
      </w:pPr>
    </w:p>
    <w:p w14:paraId="412C47FC" w14:textId="77777777" w:rsidR="00100E4E" w:rsidRDefault="00100E4E" w:rsidP="00100E4E">
      <w:pPr>
        <w:spacing w:line="360" w:lineRule="auto"/>
        <w:jc w:val="center"/>
        <w:rPr>
          <w:b/>
          <w:sz w:val="22"/>
          <w:szCs w:val="22"/>
        </w:rPr>
      </w:pPr>
    </w:p>
    <w:p w14:paraId="5AD269CF" w14:textId="77777777" w:rsidR="00100E4E" w:rsidRDefault="00100E4E" w:rsidP="00100E4E">
      <w:pPr>
        <w:spacing w:line="360" w:lineRule="auto"/>
        <w:jc w:val="center"/>
        <w:rPr>
          <w:b/>
          <w:sz w:val="22"/>
          <w:szCs w:val="22"/>
        </w:rPr>
      </w:pPr>
    </w:p>
    <w:p w14:paraId="553218A4" w14:textId="77777777" w:rsidR="00100E4E" w:rsidRDefault="00100E4E" w:rsidP="00100E4E">
      <w:pPr>
        <w:spacing w:line="360" w:lineRule="auto"/>
        <w:jc w:val="center"/>
        <w:rPr>
          <w:b/>
          <w:sz w:val="22"/>
          <w:szCs w:val="22"/>
        </w:rPr>
      </w:pPr>
    </w:p>
    <w:p w14:paraId="7DE841BD" w14:textId="77777777" w:rsidR="00100E4E" w:rsidRDefault="00100E4E" w:rsidP="00100E4E">
      <w:pPr>
        <w:spacing w:line="360" w:lineRule="auto"/>
        <w:jc w:val="center"/>
        <w:rPr>
          <w:b/>
          <w:sz w:val="22"/>
          <w:szCs w:val="22"/>
        </w:rPr>
      </w:pPr>
    </w:p>
    <w:p w14:paraId="522EDAA8" w14:textId="77777777" w:rsidR="00572C74" w:rsidRDefault="00572C74" w:rsidP="00100E4E">
      <w:pPr>
        <w:spacing w:line="360" w:lineRule="auto"/>
        <w:jc w:val="center"/>
        <w:rPr>
          <w:b/>
          <w:sz w:val="22"/>
          <w:szCs w:val="22"/>
        </w:rPr>
      </w:pPr>
    </w:p>
    <w:p w14:paraId="6A87478E" w14:textId="77777777" w:rsidR="00572C74" w:rsidRDefault="00572C74" w:rsidP="00100E4E">
      <w:pPr>
        <w:spacing w:line="360" w:lineRule="auto"/>
        <w:jc w:val="center"/>
        <w:rPr>
          <w:b/>
          <w:sz w:val="22"/>
          <w:szCs w:val="22"/>
        </w:rPr>
      </w:pPr>
    </w:p>
    <w:p w14:paraId="62D0FB55" w14:textId="77777777" w:rsidR="00572C74" w:rsidRDefault="00572C74" w:rsidP="00100E4E">
      <w:pPr>
        <w:spacing w:line="360" w:lineRule="auto"/>
        <w:jc w:val="center"/>
        <w:rPr>
          <w:b/>
          <w:sz w:val="22"/>
          <w:szCs w:val="22"/>
        </w:rPr>
      </w:pPr>
    </w:p>
    <w:p w14:paraId="0646E98A" w14:textId="77777777" w:rsidR="00572C74" w:rsidRDefault="00572C74" w:rsidP="00100E4E">
      <w:pPr>
        <w:spacing w:line="360" w:lineRule="auto"/>
        <w:jc w:val="center"/>
        <w:rPr>
          <w:b/>
          <w:sz w:val="22"/>
          <w:szCs w:val="22"/>
        </w:rPr>
      </w:pPr>
    </w:p>
    <w:p w14:paraId="6979F7B2" w14:textId="77777777" w:rsidR="00572C74" w:rsidRDefault="00572C74" w:rsidP="00100E4E">
      <w:pPr>
        <w:spacing w:line="360" w:lineRule="auto"/>
        <w:jc w:val="center"/>
        <w:rPr>
          <w:b/>
          <w:sz w:val="22"/>
          <w:szCs w:val="22"/>
        </w:rPr>
      </w:pPr>
    </w:p>
    <w:p w14:paraId="07205A15" w14:textId="77777777" w:rsidR="00572C74" w:rsidRDefault="00572C74" w:rsidP="00100E4E">
      <w:pPr>
        <w:spacing w:line="360" w:lineRule="auto"/>
        <w:jc w:val="center"/>
        <w:rPr>
          <w:b/>
          <w:sz w:val="22"/>
          <w:szCs w:val="22"/>
        </w:rPr>
      </w:pPr>
    </w:p>
    <w:p w14:paraId="7F2C991D" w14:textId="77777777" w:rsidR="00572C74" w:rsidRDefault="00572C74" w:rsidP="00100E4E">
      <w:pPr>
        <w:spacing w:line="360" w:lineRule="auto"/>
        <w:jc w:val="center"/>
        <w:rPr>
          <w:b/>
          <w:sz w:val="22"/>
          <w:szCs w:val="22"/>
        </w:rPr>
      </w:pPr>
    </w:p>
    <w:p w14:paraId="6CFAE44B" w14:textId="77777777" w:rsidR="00572C74" w:rsidRDefault="00572C74" w:rsidP="00100E4E">
      <w:pPr>
        <w:spacing w:line="360" w:lineRule="auto"/>
        <w:jc w:val="center"/>
        <w:rPr>
          <w:b/>
          <w:sz w:val="22"/>
          <w:szCs w:val="22"/>
        </w:rPr>
      </w:pPr>
    </w:p>
    <w:p w14:paraId="70150DB3" w14:textId="77777777" w:rsidR="00572C74" w:rsidRDefault="00572C74" w:rsidP="0099480E">
      <w:pPr>
        <w:spacing w:line="360" w:lineRule="auto"/>
        <w:rPr>
          <w:b/>
          <w:sz w:val="22"/>
          <w:szCs w:val="22"/>
        </w:rPr>
      </w:pPr>
    </w:p>
    <w:p w14:paraId="72BB80FD" w14:textId="77777777" w:rsidR="003D1288" w:rsidRDefault="003D1288">
      <w:pPr>
        <w:spacing w:after="200" w:line="276" w:lineRule="auto"/>
        <w:rPr>
          <w:b/>
          <w:szCs w:val="22"/>
        </w:rPr>
      </w:pPr>
      <w:r>
        <w:rPr>
          <w:b/>
          <w:szCs w:val="22"/>
        </w:rPr>
        <w:br w:type="page"/>
      </w:r>
    </w:p>
    <w:p w14:paraId="1E505895" w14:textId="77777777" w:rsidR="00100E4E" w:rsidRPr="003D1288" w:rsidRDefault="00100E4E" w:rsidP="003D1288">
      <w:pPr>
        <w:spacing w:line="276" w:lineRule="auto"/>
        <w:jc w:val="center"/>
        <w:rPr>
          <w:b/>
          <w:szCs w:val="22"/>
        </w:rPr>
      </w:pPr>
      <w:r w:rsidRPr="003D1288">
        <w:rPr>
          <w:b/>
          <w:szCs w:val="22"/>
        </w:rPr>
        <w:lastRenderedPageBreak/>
        <w:t>Çalışma Yaprağı-1</w:t>
      </w:r>
    </w:p>
    <w:p w14:paraId="0B630A8C" w14:textId="77777777" w:rsidR="00572C74" w:rsidRDefault="00572C74" w:rsidP="00100E4E">
      <w:pPr>
        <w:spacing w:line="360" w:lineRule="auto"/>
        <w:jc w:val="center"/>
        <w:rPr>
          <w:b/>
          <w:sz w:val="22"/>
          <w:szCs w:val="22"/>
        </w:rPr>
      </w:pPr>
    </w:p>
    <w:p w14:paraId="71985C19" w14:textId="77777777" w:rsidR="00572C74" w:rsidRDefault="00572C74" w:rsidP="00100E4E">
      <w:pPr>
        <w:spacing w:line="360" w:lineRule="auto"/>
        <w:jc w:val="center"/>
        <w:rPr>
          <w:b/>
          <w:sz w:val="22"/>
          <w:szCs w:val="22"/>
        </w:rPr>
      </w:pPr>
    </w:p>
    <w:p w14:paraId="7D12109B" w14:textId="77777777" w:rsidR="00100E4E" w:rsidRPr="00572C74" w:rsidRDefault="00572C74" w:rsidP="00572C74">
      <w:pPr>
        <w:spacing w:line="360" w:lineRule="auto"/>
        <w:jc w:val="center"/>
        <w:rPr>
          <w:sz w:val="124"/>
          <w:szCs w:val="124"/>
        </w:rPr>
      </w:pPr>
      <w:r w:rsidRPr="00572C74">
        <w:rPr>
          <w:sz w:val="124"/>
          <w:szCs w:val="124"/>
        </w:rPr>
        <w:t>KİŞİSEL HAKLARIMI</w:t>
      </w:r>
      <w:r>
        <w:rPr>
          <w:sz w:val="124"/>
          <w:szCs w:val="124"/>
        </w:rPr>
        <w:t>N</w:t>
      </w:r>
      <w:r w:rsidRPr="00572C74">
        <w:rPr>
          <w:sz w:val="124"/>
          <w:szCs w:val="124"/>
        </w:rPr>
        <w:t xml:space="preserve"> KORU</w:t>
      </w:r>
      <w:r>
        <w:rPr>
          <w:sz w:val="124"/>
          <w:szCs w:val="124"/>
        </w:rPr>
        <w:t>NMASI</w:t>
      </w:r>
      <w:r w:rsidRPr="00572C74">
        <w:rPr>
          <w:sz w:val="124"/>
          <w:szCs w:val="124"/>
        </w:rPr>
        <w:t xml:space="preserve"> İÇİN YÖNERGELERİ İZLİYORUM.</w:t>
      </w:r>
    </w:p>
    <w:p w14:paraId="39140F4F" w14:textId="77777777" w:rsidR="00100E4E" w:rsidRDefault="00100E4E" w:rsidP="00100E4E">
      <w:pPr>
        <w:spacing w:line="360" w:lineRule="auto"/>
        <w:jc w:val="center"/>
        <w:rPr>
          <w:b/>
          <w:sz w:val="22"/>
          <w:szCs w:val="22"/>
        </w:rPr>
      </w:pPr>
    </w:p>
    <w:p w14:paraId="519C0D0F" w14:textId="77777777" w:rsidR="003D1288" w:rsidRDefault="003D1288">
      <w:pPr>
        <w:spacing w:after="200" w:line="276" w:lineRule="auto"/>
        <w:rPr>
          <w:b/>
          <w:sz w:val="22"/>
          <w:szCs w:val="22"/>
        </w:rPr>
      </w:pPr>
      <w:r>
        <w:rPr>
          <w:b/>
          <w:sz w:val="22"/>
          <w:szCs w:val="22"/>
        </w:rPr>
        <w:br w:type="page"/>
      </w:r>
    </w:p>
    <w:p w14:paraId="6AADDD9A" w14:textId="77777777" w:rsidR="00572C74" w:rsidRPr="00713D72" w:rsidRDefault="00572C74" w:rsidP="00100E4E">
      <w:pPr>
        <w:spacing w:line="360" w:lineRule="auto"/>
        <w:jc w:val="center"/>
        <w:rPr>
          <w:b/>
          <w:szCs w:val="22"/>
        </w:rPr>
      </w:pPr>
      <w:r w:rsidRPr="00713D72">
        <w:rPr>
          <w:b/>
          <w:szCs w:val="22"/>
        </w:rPr>
        <w:lastRenderedPageBreak/>
        <w:t>Çalışma Yaprağı-2</w:t>
      </w:r>
    </w:p>
    <w:p w14:paraId="2B1B3F07" w14:textId="77777777" w:rsidR="00572C74" w:rsidRDefault="00572C74" w:rsidP="00100E4E">
      <w:pPr>
        <w:spacing w:line="360" w:lineRule="auto"/>
        <w:jc w:val="center"/>
        <w:rPr>
          <w:b/>
          <w:sz w:val="22"/>
          <w:szCs w:val="22"/>
        </w:rPr>
      </w:pPr>
    </w:p>
    <w:p w14:paraId="4F4DC077" w14:textId="77777777" w:rsidR="00572C74" w:rsidRPr="00B32E8C" w:rsidRDefault="00572C74" w:rsidP="00100E4E">
      <w:pPr>
        <w:spacing w:line="360" w:lineRule="auto"/>
        <w:jc w:val="center"/>
        <w:rPr>
          <w:sz w:val="120"/>
          <w:szCs w:val="120"/>
        </w:rPr>
      </w:pPr>
      <w:r w:rsidRPr="00B32E8C">
        <w:rPr>
          <w:sz w:val="120"/>
          <w:szCs w:val="120"/>
        </w:rPr>
        <w:t>KİŞİSEL GÜVENLİĞİMİN SAĞLANMASI İÇİN YÖNERGELERİ İZLİYORUM.</w:t>
      </w:r>
    </w:p>
    <w:p w14:paraId="74DD75A9" w14:textId="77777777" w:rsidR="00100E4E" w:rsidRDefault="00100E4E" w:rsidP="00100E4E">
      <w:pPr>
        <w:spacing w:line="360" w:lineRule="auto"/>
        <w:jc w:val="center"/>
        <w:rPr>
          <w:b/>
          <w:sz w:val="22"/>
          <w:szCs w:val="22"/>
        </w:rPr>
      </w:pPr>
    </w:p>
    <w:p w14:paraId="6EF7CBD4" w14:textId="77777777" w:rsidR="00100E4E" w:rsidRDefault="00100E4E" w:rsidP="00100E4E">
      <w:pPr>
        <w:spacing w:line="360" w:lineRule="auto"/>
        <w:rPr>
          <w:b/>
        </w:rPr>
      </w:pPr>
    </w:p>
    <w:p w14:paraId="33537289" w14:textId="77777777" w:rsidR="00100E4E" w:rsidRDefault="00100E4E" w:rsidP="00100E4E">
      <w:pPr>
        <w:spacing w:line="360" w:lineRule="auto"/>
        <w:rPr>
          <w:b/>
        </w:rPr>
      </w:pPr>
    </w:p>
    <w:sectPr w:rsidR="00100E4E"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6A026" w14:textId="77777777" w:rsidR="001E0F14" w:rsidRDefault="001E0F14" w:rsidP="00100E4E">
      <w:r>
        <w:separator/>
      </w:r>
    </w:p>
  </w:endnote>
  <w:endnote w:type="continuationSeparator" w:id="0">
    <w:p w14:paraId="54B3A239" w14:textId="77777777" w:rsidR="001E0F14" w:rsidRDefault="001E0F14" w:rsidP="0010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E3A9" w14:textId="77777777" w:rsidR="001E0F14" w:rsidRDefault="001E0F14" w:rsidP="00100E4E">
      <w:r>
        <w:separator/>
      </w:r>
    </w:p>
  </w:footnote>
  <w:footnote w:type="continuationSeparator" w:id="0">
    <w:p w14:paraId="174AAE14" w14:textId="77777777" w:rsidR="001E0F14" w:rsidRDefault="001E0F14" w:rsidP="00100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F7"/>
    <w:multiLevelType w:val="hybridMultilevel"/>
    <w:tmpl w:val="2A321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EC0BA0"/>
    <w:multiLevelType w:val="hybridMultilevel"/>
    <w:tmpl w:val="6B2AAF58"/>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2302" w:hanging="360"/>
      </w:pPr>
      <w:rPr>
        <w:rFonts w:ascii="Courier New" w:hAnsi="Courier New" w:cs="Courier New" w:hint="default"/>
      </w:rPr>
    </w:lvl>
    <w:lvl w:ilvl="2" w:tplc="041F0005" w:tentative="1">
      <w:start w:val="1"/>
      <w:numFmt w:val="bullet"/>
      <w:lvlText w:val=""/>
      <w:lvlJc w:val="left"/>
      <w:pPr>
        <w:ind w:left="3022" w:hanging="360"/>
      </w:pPr>
      <w:rPr>
        <w:rFonts w:ascii="Wingdings" w:hAnsi="Wingdings" w:hint="default"/>
      </w:rPr>
    </w:lvl>
    <w:lvl w:ilvl="3" w:tplc="041F0001" w:tentative="1">
      <w:start w:val="1"/>
      <w:numFmt w:val="bullet"/>
      <w:lvlText w:val=""/>
      <w:lvlJc w:val="left"/>
      <w:pPr>
        <w:ind w:left="3742" w:hanging="360"/>
      </w:pPr>
      <w:rPr>
        <w:rFonts w:ascii="Symbol" w:hAnsi="Symbol" w:hint="default"/>
      </w:rPr>
    </w:lvl>
    <w:lvl w:ilvl="4" w:tplc="041F0003" w:tentative="1">
      <w:start w:val="1"/>
      <w:numFmt w:val="bullet"/>
      <w:lvlText w:val="o"/>
      <w:lvlJc w:val="left"/>
      <w:pPr>
        <w:ind w:left="4462" w:hanging="360"/>
      </w:pPr>
      <w:rPr>
        <w:rFonts w:ascii="Courier New" w:hAnsi="Courier New" w:cs="Courier New" w:hint="default"/>
      </w:rPr>
    </w:lvl>
    <w:lvl w:ilvl="5" w:tplc="041F0005" w:tentative="1">
      <w:start w:val="1"/>
      <w:numFmt w:val="bullet"/>
      <w:lvlText w:val=""/>
      <w:lvlJc w:val="left"/>
      <w:pPr>
        <w:ind w:left="5182" w:hanging="360"/>
      </w:pPr>
      <w:rPr>
        <w:rFonts w:ascii="Wingdings" w:hAnsi="Wingdings" w:hint="default"/>
      </w:rPr>
    </w:lvl>
    <w:lvl w:ilvl="6" w:tplc="041F0001" w:tentative="1">
      <w:start w:val="1"/>
      <w:numFmt w:val="bullet"/>
      <w:lvlText w:val=""/>
      <w:lvlJc w:val="left"/>
      <w:pPr>
        <w:ind w:left="5902" w:hanging="360"/>
      </w:pPr>
      <w:rPr>
        <w:rFonts w:ascii="Symbol" w:hAnsi="Symbol" w:hint="default"/>
      </w:rPr>
    </w:lvl>
    <w:lvl w:ilvl="7" w:tplc="041F0003" w:tentative="1">
      <w:start w:val="1"/>
      <w:numFmt w:val="bullet"/>
      <w:lvlText w:val="o"/>
      <w:lvlJc w:val="left"/>
      <w:pPr>
        <w:ind w:left="6622" w:hanging="360"/>
      </w:pPr>
      <w:rPr>
        <w:rFonts w:ascii="Courier New" w:hAnsi="Courier New" w:cs="Courier New" w:hint="default"/>
      </w:rPr>
    </w:lvl>
    <w:lvl w:ilvl="8" w:tplc="041F0005" w:tentative="1">
      <w:start w:val="1"/>
      <w:numFmt w:val="bullet"/>
      <w:lvlText w:val=""/>
      <w:lvlJc w:val="left"/>
      <w:pPr>
        <w:ind w:left="7342" w:hanging="360"/>
      </w:pPr>
      <w:rPr>
        <w:rFonts w:ascii="Wingdings" w:hAnsi="Wingdings" w:hint="default"/>
      </w:rPr>
    </w:lvl>
  </w:abstractNum>
  <w:abstractNum w:abstractNumId="2" w15:restartNumberingAfterBreak="0">
    <w:nsid w:val="0D286C8E"/>
    <w:multiLevelType w:val="hybridMultilevel"/>
    <w:tmpl w:val="5CEAE9E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6D41EC"/>
    <w:multiLevelType w:val="hybridMultilevel"/>
    <w:tmpl w:val="082A8E5E"/>
    <w:lvl w:ilvl="0" w:tplc="99921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272C7"/>
    <w:multiLevelType w:val="hybridMultilevel"/>
    <w:tmpl w:val="AB32343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B22C1D"/>
    <w:multiLevelType w:val="hybridMultilevel"/>
    <w:tmpl w:val="643E351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6" w15:restartNumberingAfterBreak="0">
    <w:nsid w:val="2CBA29EA"/>
    <w:multiLevelType w:val="hybridMultilevel"/>
    <w:tmpl w:val="7096A7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051E93"/>
    <w:multiLevelType w:val="hybridMultilevel"/>
    <w:tmpl w:val="14C2A0D8"/>
    <w:lvl w:ilvl="0" w:tplc="99921AF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8" w15:restartNumberingAfterBreak="0">
    <w:nsid w:val="3B0F606D"/>
    <w:multiLevelType w:val="hybridMultilevel"/>
    <w:tmpl w:val="3098BCB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844B9F"/>
    <w:multiLevelType w:val="hybridMultilevel"/>
    <w:tmpl w:val="BF14D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761579"/>
    <w:multiLevelType w:val="hybridMultilevel"/>
    <w:tmpl w:val="0DEA313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3C77EB"/>
    <w:multiLevelType w:val="hybridMultilevel"/>
    <w:tmpl w:val="BE88E216"/>
    <w:lvl w:ilvl="0" w:tplc="D5466C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4"/>
  </w:num>
  <w:num w:numId="5">
    <w:abstractNumId w:val="8"/>
  </w:num>
  <w:num w:numId="6">
    <w:abstractNumId w:val="5"/>
  </w:num>
  <w:num w:numId="7">
    <w:abstractNumId w:val="1"/>
  </w:num>
  <w:num w:numId="8">
    <w:abstractNumId w:val="11"/>
  </w:num>
  <w:num w:numId="9">
    <w:abstractNumId w:val="2"/>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A"/>
    <w:rsid w:val="00002813"/>
    <w:rsid w:val="000643AE"/>
    <w:rsid w:val="00080696"/>
    <w:rsid w:val="00092A48"/>
    <w:rsid w:val="00100E4E"/>
    <w:rsid w:val="0018072C"/>
    <w:rsid w:val="001E0F14"/>
    <w:rsid w:val="00281843"/>
    <w:rsid w:val="002B013A"/>
    <w:rsid w:val="002B4D86"/>
    <w:rsid w:val="002E3A4D"/>
    <w:rsid w:val="00305D74"/>
    <w:rsid w:val="00383F80"/>
    <w:rsid w:val="003D1288"/>
    <w:rsid w:val="0045627B"/>
    <w:rsid w:val="004E76AF"/>
    <w:rsid w:val="00517E50"/>
    <w:rsid w:val="00572C74"/>
    <w:rsid w:val="00597CE5"/>
    <w:rsid w:val="00644C8D"/>
    <w:rsid w:val="006B17F7"/>
    <w:rsid w:val="007043EA"/>
    <w:rsid w:val="00713D72"/>
    <w:rsid w:val="008162A0"/>
    <w:rsid w:val="00907679"/>
    <w:rsid w:val="00941966"/>
    <w:rsid w:val="0099480E"/>
    <w:rsid w:val="00A01D8D"/>
    <w:rsid w:val="00B263BE"/>
    <w:rsid w:val="00B32E8C"/>
    <w:rsid w:val="00BC1C6B"/>
    <w:rsid w:val="00BD3D58"/>
    <w:rsid w:val="00C07E78"/>
    <w:rsid w:val="00C969E6"/>
    <w:rsid w:val="00CC76E8"/>
    <w:rsid w:val="00D4457C"/>
    <w:rsid w:val="00D63012"/>
    <w:rsid w:val="00D651BA"/>
    <w:rsid w:val="00DC2C0F"/>
    <w:rsid w:val="00DE031D"/>
    <w:rsid w:val="00E46C1A"/>
    <w:rsid w:val="00E558F8"/>
    <w:rsid w:val="00E74FA1"/>
    <w:rsid w:val="00F47B84"/>
    <w:rsid w:val="00FF4E8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13C7B"/>
  <w15:docId w15:val="{9CC93F45-613C-433F-B616-F5662224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4E"/>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00E4E"/>
    <w:pPr>
      <w:ind w:left="720"/>
      <w:contextualSpacing/>
    </w:pPr>
    <w:rPr>
      <w:rFonts w:ascii="Calibri" w:eastAsia="Times New Roman" w:hAnsi="Calibri"/>
      <w:lang w:eastAsia="en-US"/>
    </w:rPr>
  </w:style>
  <w:style w:type="paragraph" w:styleId="DipnotMetni">
    <w:name w:val="footnote text"/>
    <w:basedOn w:val="Normal"/>
    <w:link w:val="DipnotMetniChar"/>
    <w:semiHidden/>
    <w:rsid w:val="00100E4E"/>
    <w:rPr>
      <w:sz w:val="20"/>
      <w:szCs w:val="20"/>
    </w:rPr>
  </w:style>
  <w:style w:type="character" w:customStyle="1" w:styleId="DipnotMetniChar">
    <w:name w:val="Dipnot Metni Char"/>
    <w:basedOn w:val="VarsaylanParagrafYazTipi"/>
    <w:link w:val="DipnotMetni"/>
    <w:semiHidden/>
    <w:rsid w:val="00100E4E"/>
    <w:rPr>
      <w:rFonts w:ascii="Times New Roman" w:eastAsia="Batang" w:hAnsi="Times New Roman" w:cs="Times New Roman"/>
      <w:sz w:val="20"/>
      <w:szCs w:val="20"/>
      <w:lang w:eastAsia="ko-KR"/>
    </w:rPr>
  </w:style>
  <w:style w:type="character" w:styleId="DipnotBavurusu">
    <w:name w:val="footnote reference"/>
    <w:semiHidden/>
    <w:rsid w:val="00100E4E"/>
    <w:rPr>
      <w:vertAlign w:val="superscript"/>
    </w:rPr>
  </w:style>
  <w:style w:type="paragraph" w:styleId="ListeParagraf">
    <w:name w:val="List Paragraph"/>
    <w:basedOn w:val="Normal"/>
    <w:uiPriority w:val="34"/>
    <w:qFormat/>
    <w:rsid w:val="00100E4E"/>
    <w:pPr>
      <w:ind w:left="720"/>
      <w:contextualSpacing/>
    </w:pPr>
  </w:style>
  <w:style w:type="table" w:styleId="TabloKlavuzu">
    <w:name w:val="Table Grid"/>
    <w:basedOn w:val="NormalTablo"/>
    <w:uiPriority w:val="59"/>
    <w:rsid w:val="0000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43EA"/>
    <w:rPr>
      <w:rFonts w:ascii="Tahoma" w:hAnsi="Tahoma" w:cs="Tahoma"/>
      <w:sz w:val="16"/>
      <w:szCs w:val="16"/>
    </w:rPr>
  </w:style>
  <w:style w:type="character" w:customStyle="1" w:styleId="BalonMetniChar">
    <w:name w:val="Balon Metni Char"/>
    <w:basedOn w:val="VarsaylanParagrafYazTipi"/>
    <w:link w:val="BalonMetni"/>
    <w:uiPriority w:val="99"/>
    <w:semiHidden/>
    <w:rsid w:val="007043EA"/>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Elvan Y.A.</cp:lastModifiedBy>
  <cp:revision>29</cp:revision>
  <dcterms:created xsi:type="dcterms:W3CDTF">2020-08-18T16:25:00Z</dcterms:created>
  <dcterms:modified xsi:type="dcterms:W3CDTF">2020-12-28T09:24:00Z</dcterms:modified>
</cp:coreProperties>
</file>