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945D4" w14:textId="6A25FC9F" w:rsidR="00B14C06" w:rsidRPr="00B14C06" w:rsidRDefault="00EF6454" w:rsidP="00B14C06">
      <w:pPr>
        <w:spacing w:after="160" w:line="259" w:lineRule="auto"/>
        <w:jc w:val="center"/>
        <w:rPr>
          <w:rFonts w:eastAsia="Calibri"/>
          <w:lang w:eastAsia="en-US"/>
        </w:rPr>
      </w:pPr>
      <w:r>
        <w:rPr>
          <w:rFonts w:eastAsia="Calibri"/>
          <w:b/>
          <w:bCs/>
          <w:lang w:eastAsia="en-US"/>
        </w:rPr>
        <w:t>B</w:t>
      </w:r>
      <w:r w:rsidR="00BC2F9D">
        <w:rPr>
          <w:rFonts w:eastAsia="Calibri"/>
          <w:b/>
          <w:bCs/>
          <w:lang w:eastAsia="en-US"/>
        </w:rPr>
        <w:t>İR METRE</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096"/>
      </w:tblGrid>
      <w:tr w:rsidR="00B14C06" w:rsidRPr="00B14C06" w14:paraId="00AF7560" w14:textId="77777777" w:rsidTr="00124392">
        <w:tc>
          <w:tcPr>
            <w:tcW w:w="3686" w:type="dxa"/>
          </w:tcPr>
          <w:p w14:paraId="7A889999" w14:textId="77777777" w:rsidR="00B14C06" w:rsidRPr="00B14C06" w:rsidRDefault="00B14C06" w:rsidP="00B14C06">
            <w:pPr>
              <w:spacing w:line="276" w:lineRule="auto"/>
              <w:rPr>
                <w:rFonts w:eastAsia="Calibri"/>
                <w:b/>
                <w:lang w:eastAsia="en-US"/>
              </w:rPr>
            </w:pPr>
            <w:r w:rsidRPr="00B14C06">
              <w:rPr>
                <w:rFonts w:eastAsia="Calibri"/>
                <w:b/>
                <w:lang w:eastAsia="en-US"/>
              </w:rPr>
              <w:t>Gelişim Alanı:</w:t>
            </w:r>
          </w:p>
        </w:tc>
        <w:tc>
          <w:tcPr>
            <w:tcW w:w="6096" w:type="dxa"/>
          </w:tcPr>
          <w:p w14:paraId="65797CA3" w14:textId="340A1D26" w:rsidR="00B14C06" w:rsidRPr="00B14C06" w:rsidRDefault="0057338A" w:rsidP="007D0F5C">
            <w:pPr>
              <w:spacing w:line="276" w:lineRule="auto"/>
              <w:jc w:val="both"/>
              <w:rPr>
                <w:rFonts w:eastAsia="Calibri"/>
                <w:lang w:eastAsia="en-US"/>
              </w:rPr>
            </w:pPr>
            <w:r>
              <w:rPr>
                <w:rFonts w:eastAsia="Calibri"/>
                <w:lang w:eastAsia="en-US"/>
              </w:rPr>
              <w:t>Akademik</w:t>
            </w:r>
          </w:p>
        </w:tc>
      </w:tr>
      <w:tr w:rsidR="00B14C06" w:rsidRPr="00B14C06" w14:paraId="558E5334" w14:textId="77777777" w:rsidTr="00124392">
        <w:tc>
          <w:tcPr>
            <w:tcW w:w="3686" w:type="dxa"/>
          </w:tcPr>
          <w:p w14:paraId="66369686" w14:textId="77777777" w:rsidR="00B14C06" w:rsidRPr="00B14C06" w:rsidRDefault="00B14C06" w:rsidP="00B14C06">
            <w:pPr>
              <w:spacing w:line="276" w:lineRule="auto"/>
              <w:rPr>
                <w:rFonts w:eastAsia="Calibri"/>
                <w:b/>
                <w:lang w:eastAsia="en-US"/>
              </w:rPr>
            </w:pPr>
            <w:r w:rsidRPr="00B14C06">
              <w:rPr>
                <w:rFonts w:eastAsia="Calibri"/>
                <w:b/>
                <w:lang w:eastAsia="en-US"/>
              </w:rPr>
              <w:t>Yeterlik Alanı:</w:t>
            </w:r>
          </w:p>
        </w:tc>
        <w:tc>
          <w:tcPr>
            <w:tcW w:w="6096" w:type="dxa"/>
          </w:tcPr>
          <w:p w14:paraId="57398ACA" w14:textId="2A93F260" w:rsidR="00B14C06" w:rsidRPr="00B14C06" w:rsidRDefault="0057338A" w:rsidP="007D0F5C">
            <w:pPr>
              <w:spacing w:line="276" w:lineRule="auto"/>
              <w:jc w:val="both"/>
              <w:rPr>
                <w:rFonts w:eastAsia="Calibri"/>
                <w:lang w:eastAsia="en-US"/>
              </w:rPr>
            </w:pPr>
            <w:r>
              <w:t>Eğitsel Planlama ve Başarı</w:t>
            </w:r>
          </w:p>
        </w:tc>
      </w:tr>
      <w:tr w:rsidR="00B14C06" w:rsidRPr="00B14C06" w14:paraId="2A6F3A61" w14:textId="77777777" w:rsidTr="00124392">
        <w:tc>
          <w:tcPr>
            <w:tcW w:w="3686" w:type="dxa"/>
          </w:tcPr>
          <w:p w14:paraId="501ADA57" w14:textId="77777777" w:rsidR="00B14C06" w:rsidRPr="00B14C06" w:rsidRDefault="00B14C06" w:rsidP="00B14C06">
            <w:pPr>
              <w:spacing w:line="276" w:lineRule="auto"/>
              <w:rPr>
                <w:rFonts w:eastAsia="Calibri"/>
                <w:b/>
                <w:lang w:eastAsia="en-US"/>
              </w:rPr>
            </w:pPr>
            <w:r w:rsidRPr="00B14C06">
              <w:rPr>
                <w:rFonts w:eastAsia="Calibri"/>
                <w:b/>
                <w:lang w:eastAsia="en-US"/>
              </w:rPr>
              <w:t>Kazanım/Hafta:</w:t>
            </w:r>
          </w:p>
        </w:tc>
        <w:tc>
          <w:tcPr>
            <w:tcW w:w="6096" w:type="dxa"/>
          </w:tcPr>
          <w:p w14:paraId="31371D63" w14:textId="46FDFF78" w:rsidR="00B14C06" w:rsidRPr="00B14C06" w:rsidRDefault="0057338A" w:rsidP="007D0F5C">
            <w:pPr>
              <w:spacing w:line="276" w:lineRule="auto"/>
              <w:jc w:val="both"/>
              <w:rPr>
                <w:rFonts w:eastAsia="Calibri"/>
                <w:lang w:eastAsia="en-US"/>
              </w:rPr>
            </w:pPr>
            <w:r>
              <w:t xml:space="preserve">Öğrenme sürecinde deneyimlediği başarısızlıkların üstesinden gelmek için farklı çözüm yolları </w:t>
            </w:r>
            <w:proofErr w:type="gramStart"/>
            <w:r>
              <w:t>dener.</w:t>
            </w:r>
            <w:r w:rsidRPr="0057338A">
              <w:rPr>
                <w:rFonts w:eastAsia="Calibri"/>
                <w:b/>
                <w:lang w:eastAsia="en-US"/>
              </w:rPr>
              <w:t>/</w:t>
            </w:r>
            <w:proofErr w:type="gramEnd"/>
            <w:r>
              <w:rPr>
                <w:rFonts w:eastAsia="Calibri"/>
                <w:lang w:eastAsia="en-US"/>
              </w:rPr>
              <w:t xml:space="preserve"> 21. Hafta</w:t>
            </w:r>
            <w:r>
              <w:rPr>
                <w:rFonts w:eastAsia="Calibri"/>
                <w:b/>
                <w:lang w:eastAsia="en-US"/>
              </w:rPr>
              <w:t xml:space="preserve"> </w:t>
            </w:r>
          </w:p>
        </w:tc>
      </w:tr>
      <w:tr w:rsidR="00B14C06" w:rsidRPr="00B14C06" w14:paraId="4DC6DBE2" w14:textId="77777777" w:rsidTr="00124392">
        <w:tc>
          <w:tcPr>
            <w:tcW w:w="3686" w:type="dxa"/>
          </w:tcPr>
          <w:p w14:paraId="081F65CC" w14:textId="77777777" w:rsidR="00B14C06" w:rsidRPr="00B14C06" w:rsidRDefault="00B14C06" w:rsidP="00B14C06">
            <w:pPr>
              <w:spacing w:line="276" w:lineRule="auto"/>
              <w:rPr>
                <w:rFonts w:eastAsia="Calibri"/>
                <w:b/>
                <w:lang w:eastAsia="en-US"/>
              </w:rPr>
            </w:pPr>
            <w:r w:rsidRPr="00B14C06">
              <w:rPr>
                <w:rFonts w:eastAsia="Calibri"/>
                <w:b/>
                <w:lang w:eastAsia="en-US"/>
              </w:rPr>
              <w:t>Sınıf Düzeyi:</w:t>
            </w:r>
          </w:p>
        </w:tc>
        <w:tc>
          <w:tcPr>
            <w:tcW w:w="6096" w:type="dxa"/>
          </w:tcPr>
          <w:p w14:paraId="3790EC52" w14:textId="53E41E31" w:rsidR="00B14C06" w:rsidRPr="00B14C06" w:rsidRDefault="0057338A" w:rsidP="007D0F5C">
            <w:pPr>
              <w:spacing w:line="276" w:lineRule="auto"/>
              <w:jc w:val="both"/>
              <w:rPr>
                <w:rFonts w:eastAsia="Calibri"/>
                <w:lang w:eastAsia="en-US"/>
              </w:rPr>
            </w:pPr>
            <w:r>
              <w:rPr>
                <w:rFonts w:eastAsia="Calibri"/>
                <w:lang w:eastAsia="en-US"/>
              </w:rPr>
              <w:t>6. Sınıf</w:t>
            </w:r>
          </w:p>
        </w:tc>
      </w:tr>
      <w:tr w:rsidR="00B14C06" w:rsidRPr="00B14C06" w14:paraId="7290B79B" w14:textId="77777777" w:rsidTr="00124392">
        <w:tc>
          <w:tcPr>
            <w:tcW w:w="3686" w:type="dxa"/>
          </w:tcPr>
          <w:p w14:paraId="60EE3BA0" w14:textId="77777777" w:rsidR="00B14C06" w:rsidRPr="00B14C06" w:rsidRDefault="00B14C06" w:rsidP="00B14C06">
            <w:pPr>
              <w:spacing w:line="276" w:lineRule="auto"/>
              <w:rPr>
                <w:rFonts w:eastAsia="Calibri"/>
                <w:b/>
                <w:lang w:eastAsia="en-US"/>
              </w:rPr>
            </w:pPr>
            <w:r w:rsidRPr="00B14C06">
              <w:rPr>
                <w:rFonts w:eastAsia="Calibri"/>
                <w:b/>
                <w:lang w:eastAsia="en-US"/>
              </w:rPr>
              <w:t>Süre:</w:t>
            </w:r>
          </w:p>
        </w:tc>
        <w:tc>
          <w:tcPr>
            <w:tcW w:w="6096" w:type="dxa"/>
          </w:tcPr>
          <w:p w14:paraId="2E7250C1" w14:textId="4BE0A28D" w:rsidR="00B14C06" w:rsidRPr="00B14C06" w:rsidRDefault="0057338A" w:rsidP="007D0F5C">
            <w:pPr>
              <w:spacing w:line="276" w:lineRule="auto"/>
              <w:jc w:val="both"/>
              <w:rPr>
                <w:rFonts w:eastAsia="Calibri"/>
                <w:lang w:eastAsia="en-US"/>
              </w:rPr>
            </w:pPr>
            <w:r>
              <w:rPr>
                <w:rFonts w:eastAsia="Calibri"/>
                <w:lang w:eastAsia="en-US"/>
              </w:rPr>
              <w:t>40 dk. (Bir ders saati)</w:t>
            </w:r>
          </w:p>
        </w:tc>
      </w:tr>
      <w:tr w:rsidR="00B14C06" w:rsidRPr="00B14C06" w14:paraId="4A8C071E" w14:textId="77777777" w:rsidTr="00124392">
        <w:tc>
          <w:tcPr>
            <w:tcW w:w="3686" w:type="dxa"/>
          </w:tcPr>
          <w:p w14:paraId="34E097B1" w14:textId="77777777" w:rsidR="00B14C06" w:rsidRPr="00B14C06" w:rsidRDefault="00B14C06" w:rsidP="00B14C06">
            <w:pPr>
              <w:spacing w:line="276" w:lineRule="auto"/>
              <w:rPr>
                <w:rFonts w:eastAsia="Calibri"/>
                <w:b/>
                <w:lang w:eastAsia="en-US"/>
              </w:rPr>
            </w:pPr>
            <w:r w:rsidRPr="00B14C06">
              <w:rPr>
                <w:rFonts w:eastAsia="Calibri"/>
                <w:b/>
                <w:lang w:eastAsia="en-US"/>
              </w:rPr>
              <w:t>Araç-Gereçler:</w:t>
            </w:r>
          </w:p>
        </w:tc>
        <w:tc>
          <w:tcPr>
            <w:tcW w:w="6096" w:type="dxa"/>
          </w:tcPr>
          <w:p w14:paraId="76B51FF0" w14:textId="56CC95BD" w:rsidR="00B14C06" w:rsidRDefault="00093AE5" w:rsidP="00093AE5">
            <w:pPr>
              <w:pStyle w:val="ListeParagraf"/>
              <w:numPr>
                <w:ilvl w:val="0"/>
                <w:numId w:val="15"/>
              </w:numPr>
              <w:spacing w:line="276" w:lineRule="auto"/>
              <w:jc w:val="both"/>
              <w:rPr>
                <w:rFonts w:eastAsia="Calibri"/>
                <w:lang w:eastAsia="en-US"/>
              </w:rPr>
            </w:pPr>
            <w:r>
              <w:rPr>
                <w:rFonts w:eastAsia="Calibri"/>
                <w:lang w:eastAsia="en-US"/>
              </w:rPr>
              <w:t>Akıllı Tahta</w:t>
            </w:r>
          </w:p>
          <w:p w14:paraId="2660DF0D" w14:textId="503DB4D5" w:rsidR="003F53C0" w:rsidRDefault="003F7EB0" w:rsidP="003F53C0">
            <w:pPr>
              <w:pStyle w:val="ListeParagraf"/>
              <w:numPr>
                <w:ilvl w:val="0"/>
                <w:numId w:val="15"/>
              </w:numPr>
              <w:spacing w:line="276" w:lineRule="auto"/>
              <w:jc w:val="both"/>
              <w:rPr>
                <w:rFonts w:eastAsia="Calibri"/>
                <w:lang w:eastAsia="en-US"/>
              </w:rPr>
            </w:pPr>
            <w:r>
              <w:rPr>
                <w:rFonts w:eastAsia="Calibri"/>
                <w:lang w:eastAsia="en-US"/>
              </w:rPr>
              <w:t>“</w:t>
            </w:r>
            <w:proofErr w:type="gramStart"/>
            <w:r>
              <w:rPr>
                <w:rFonts w:eastAsia="Calibri"/>
                <w:lang w:eastAsia="en-US"/>
              </w:rPr>
              <w:t>uzun</w:t>
            </w:r>
            <w:proofErr w:type="gramEnd"/>
            <w:r>
              <w:rPr>
                <w:rFonts w:eastAsia="Calibri"/>
                <w:lang w:eastAsia="en-US"/>
              </w:rPr>
              <w:t xml:space="preserve"> kaş</w:t>
            </w:r>
            <w:r w:rsidR="00093AE5">
              <w:rPr>
                <w:rFonts w:eastAsia="Calibri"/>
                <w:lang w:eastAsia="en-US"/>
              </w:rPr>
              <w:t>ıklar” isimli video</w:t>
            </w:r>
          </w:p>
          <w:p w14:paraId="0199621C" w14:textId="6D59B9FB" w:rsidR="00093AE5" w:rsidRDefault="003F53C0" w:rsidP="003F53C0">
            <w:pPr>
              <w:pStyle w:val="ListeParagraf"/>
              <w:spacing w:line="276" w:lineRule="auto"/>
              <w:jc w:val="both"/>
              <w:rPr>
                <w:rFonts w:eastAsia="Calibri"/>
                <w:lang w:eastAsia="en-US"/>
              </w:rPr>
            </w:pPr>
            <w:r>
              <w:rPr>
                <w:rFonts w:eastAsia="Calibri"/>
                <w:lang w:eastAsia="en-US"/>
              </w:rPr>
              <w:t>(</w:t>
            </w:r>
            <w:proofErr w:type="spellStart"/>
            <w:proofErr w:type="gramStart"/>
            <w:r w:rsidRPr="003F53C0">
              <w:rPr>
                <w:rFonts w:eastAsia="Calibri"/>
                <w:lang w:eastAsia="en-US"/>
              </w:rPr>
              <w:t>https</w:t>
            </w:r>
            <w:proofErr w:type="spellEnd"/>
            <w:r w:rsidRPr="003F53C0">
              <w:rPr>
                <w:rFonts w:eastAsia="Calibri"/>
                <w:lang w:eastAsia="en-US"/>
              </w:rPr>
              <w:t>://www.youtube.com/</w:t>
            </w:r>
            <w:proofErr w:type="spellStart"/>
            <w:r w:rsidRPr="003F53C0">
              <w:rPr>
                <w:rFonts w:eastAsia="Calibri"/>
                <w:lang w:eastAsia="en-US"/>
              </w:rPr>
              <w:t>watch?v</w:t>
            </w:r>
            <w:proofErr w:type="spellEnd"/>
            <w:r w:rsidRPr="003F53C0">
              <w:rPr>
                <w:rFonts w:eastAsia="Calibri"/>
                <w:lang w:eastAsia="en-US"/>
              </w:rPr>
              <w:t>=-dsDr3uVBh8</w:t>
            </w:r>
            <w:proofErr w:type="gramEnd"/>
            <w:r>
              <w:rPr>
                <w:rFonts w:eastAsia="Calibri"/>
                <w:lang w:eastAsia="en-US"/>
              </w:rPr>
              <w:t>)</w:t>
            </w:r>
          </w:p>
          <w:p w14:paraId="50AB3742" w14:textId="23AF04F3" w:rsidR="00093AE5" w:rsidRDefault="00453EFB" w:rsidP="00093AE5">
            <w:pPr>
              <w:pStyle w:val="ListeParagraf"/>
              <w:numPr>
                <w:ilvl w:val="0"/>
                <w:numId w:val="15"/>
              </w:numPr>
              <w:spacing w:line="276" w:lineRule="auto"/>
              <w:jc w:val="both"/>
              <w:rPr>
                <w:rFonts w:eastAsia="Calibri"/>
                <w:lang w:eastAsia="en-US"/>
              </w:rPr>
            </w:pPr>
            <w:r>
              <w:rPr>
                <w:rFonts w:eastAsia="Calibri"/>
                <w:lang w:eastAsia="en-US"/>
              </w:rPr>
              <w:t>Etkinlik Bilgi Notu</w:t>
            </w:r>
          </w:p>
          <w:p w14:paraId="272827CF" w14:textId="1A5A8E48" w:rsidR="00982E28" w:rsidRPr="00982E28" w:rsidRDefault="00FA7303" w:rsidP="00982E28">
            <w:pPr>
              <w:pStyle w:val="ListeParagraf"/>
              <w:numPr>
                <w:ilvl w:val="0"/>
                <w:numId w:val="15"/>
              </w:numPr>
              <w:spacing w:line="276" w:lineRule="auto"/>
              <w:jc w:val="both"/>
              <w:rPr>
                <w:rFonts w:eastAsia="Calibri"/>
                <w:lang w:eastAsia="en-US"/>
              </w:rPr>
            </w:pPr>
            <w:r>
              <w:rPr>
                <w:rFonts w:eastAsia="Calibri"/>
                <w:lang w:eastAsia="en-US"/>
              </w:rPr>
              <w:t>Çalışma Yaprağı-</w:t>
            </w:r>
            <w:r w:rsidR="00F30B99">
              <w:rPr>
                <w:rFonts w:eastAsia="Calibri"/>
                <w:lang w:eastAsia="en-US"/>
              </w:rPr>
              <w:t>1</w:t>
            </w:r>
          </w:p>
        </w:tc>
      </w:tr>
      <w:tr w:rsidR="00B14C06" w:rsidRPr="00B14C06" w14:paraId="08777737" w14:textId="77777777" w:rsidTr="00124392">
        <w:tc>
          <w:tcPr>
            <w:tcW w:w="3686" w:type="dxa"/>
          </w:tcPr>
          <w:p w14:paraId="78F9D858" w14:textId="5373BDD6" w:rsidR="00B14C06" w:rsidRPr="00B14C06" w:rsidRDefault="00B14C06" w:rsidP="00B14C06">
            <w:pPr>
              <w:spacing w:line="276" w:lineRule="auto"/>
              <w:rPr>
                <w:rFonts w:eastAsia="Calibri"/>
                <w:b/>
                <w:lang w:eastAsia="en-US"/>
              </w:rPr>
            </w:pPr>
            <w:r w:rsidRPr="00B14C06">
              <w:rPr>
                <w:rFonts w:eastAsia="Calibri"/>
                <w:b/>
                <w:lang w:eastAsia="en-US"/>
              </w:rPr>
              <w:t>Uygulayıcı İçin Ön Hazırlık:</w:t>
            </w:r>
          </w:p>
        </w:tc>
        <w:tc>
          <w:tcPr>
            <w:tcW w:w="6096" w:type="dxa"/>
          </w:tcPr>
          <w:p w14:paraId="58A5C435" w14:textId="62B91225" w:rsidR="00493BB3" w:rsidRDefault="003F7EB0" w:rsidP="00493BB3">
            <w:pPr>
              <w:pStyle w:val="ListeParagraf"/>
              <w:numPr>
                <w:ilvl w:val="0"/>
                <w:numId w:val="13"/>
              </w:numPr>
              <w:spacing w:after="160" w:line="276" w:lineRule="auto"/>
              <w:jc w:val="both"/>
              <w:rPr>
                <w:rFonts w:eastAsia="Times New Roman"/>
                <w:lang w:eastAsia="tr-TR"/>
              </w:rPr>
            </w:pPr>
            <w:r>
              <w:rPr>
                <w:rFonts w:eastAsia="Times New Roman"/>
                <w:lang w:eastAsia="tr-TR"/>
              </w:rPr>
              <w:t>Etkinlik öncesinde “uzun kaş</w:t>
            </w:r>
            <w:r w:rsidR="00986A41">
              <w:rPr>
                <w:rFonts w:eastAsia="Times New Roman"/>
                <w:lang w:eastAsia="tr-TR"/>
              </w:rPr>
              <w:t xml:space="preserve">ıklar” isimli </w:t>
            </w:r>
            <w:r w:rsidR="008A4BF0">
              <w:rPr>
                <w:rFonts w:eastAsia="Times New Roman"/>
                <w:lang w:eastAsia="tr-TR"/>
              </w:rPr>
              <w:t xml:space="preserve">video yukarıdaki linkten </w:t>
            </w:r>
            <w:r w:rsidR="00986A41">
              <w:rPr>
                <w:rFonts w:eastAsia="Times New Roman"/>
                <w:lang w:eastAsia="tr-TR"/>
              </w:rPr>
              <w:t xml:space="preserve">bulunup </w:t>
            </w:r>
            <w:r w:rsidR="008A4BF0">
              <w:rPr>
                <w:rFonts w:eastAsia="Times New Roman"/>
                <w:lang w:eastAsia="tr-TR"/>
              </w:rPr>
              <w:t xml:space="preserve">oynatmak için </w:t>
            </w:r>
            <w:r w:rsidR="00986A41">
              <w:rPr>
                <w:rFonts w:eastAsia="Times New Roman"/>
                <w:lang w:eastAsia="tr-TR"/>
              </w:rPr>
              <w:t>hazır hâle getirilir.</w:t>
            </w:r>
          </w:p>
          <w:p w14:paraId="7BA0E3B4" w14:textId="2F728D5C" w:rsidR="00124392" w:rsidRPr="00493BB3" w:rsidRDefault="00901E94" w:rsidP="00493BB3">
            <w:pPr>
              <w:pStyle w:val="ListeParagraf"/>
              <w:numPr>
                <w:ilvl w:val="0"/>
                <w:numId w:val="13"/>
              </w:numPr>
              <w:spacing w:after="160" w:line="276" w:lineRule="auto"/>
              <w:jc w:val="both"/>
              <w:rPr>
                <w:rFonts w:eastAsia="Times New Roman"/>
                <w:lang w:eastAsia="tr-TR"/>
              </w:rPr>
            </w:pPr>
            <w:r w:rsidRPr="00493BB3">
              <w:rPr>
                <w:rFonts w:eastAsia="Times New Roman"/>
                <w:lang w:eastAsia="tr-TR"/>
              </w:rPr>
              <w:t xml:space="preserve"> </w:t>
            </w:r>
            <w:r w:rsidR="00CD4CCB" w:rsidRPr="00493BB3">
              <w:rPr>
                <w:rFonts w:eastAsia="Calibri"/>
                <w:lang w:eastAsia="en-US"/>
              </w:rPr>
              <w:t xml:space="preserve">Etkinlik Bilgi </w:t>
            </w:r>
            <w:proofErr w:type="spellStart"/>
            <w:r w:rsidR="00CD4CCB" w:rsidRPr="00493BB3">
              <w:rPr>
                <w:rFonts w:eastAsia="Calibri"/>
                <w:lang w:eastAsia="en-US"/>
              </w:rPr>
              <w:t>Notu</w:t>
            </w:r>
            <w:r w:rsidR="00A8294C" w:rsidRPr="00493BB3">
              <w:rPr>
                <w:rFonts w:eastAsia="Times New Roman"/>
                <w:lang w:eastAsia="tr-TR"/>
              </w:rPr>
              <w:t>’</w:t>
            </w:r>
            <w:r w:rsidR="00CD4CCB" w:rsidRPr="00493BB3">
              <w:rPr>
                <w:rFonts w:eastAsia="Times New Roman"/>
                <w:lang w:eastAsia="tr-TR"/>
              </w:rPr>
              <w:t>n</w:t>
            </w:r>
            <w:r w:rsidR="00A8294C" w:rsidRPr="00493BB3">
              <w:rPr>
                <w:rFonts w:eastAsia="Times New Roman"/>
                <w:lang w:eastAsia="tr-TR"/>
              </w:rPr>
              <w:t>d</w:t>
            </w:r>
            <w:r w:rsidR="00CD4CCB" w:rsidRPr="00493BB3">
              <w:rPr>
                <w:rFonts w:eastAsia="Times New Roman"/>
                <w:lang w:eastAsia="tr-TR"/>
              </w:rPr>
              <w:t>a</w:t>
            </w:r>
            <w:r w:rsidR="007E2E2C" w:rsidRPr="00493BB3">
              <w:rPr>
                <w:rFonts w:eastAsia="Times New Roman"/>
                <w:lang w:eastAsia="tr-TR"/>
              </w:rPr>
              <w:t>ki</w:t>
            </w:r>
            <w:proofErr w:type="spellEnd"/>
            <w:r w:rsidR="007E2E2C" w:rsidRPr="00493BB3">
              <w:rPr>
                <w:rFonts w:eastAsia="Times New Roman"/>
                <w:lang w:eastAsia="tr-TR"/>
              </w:rPr>
              <w:t xml:space="preserve"> görselle</w:t>
            </w:r>
            <w:r w:rsidR="00FA7303" w:rsidRPr="00493BB3">
              <w:rPr>
                <w:rFonts w:eastAsia="Times New Roman"/>
                <w:lang w:eastAsia="tr-TR"/>
              </w:rPr>
              <w:t>r</w:t>
            </w:r>
            <w:r w:rsidR="00124392" w:rsidRPr="00493BB3">
              <w:rPr>
                <w:rFonts w:eastAsia="Times New Roman"/>
                <w:lang w:eastAsia="tr-TR"/>
              </w:rPr>
              <w:t xml:space="preserve"> akıllı tahta</w:t>
            </w:r>
            <w:r w:rsidR="00A8294C" w:rsidRPr="00493BB3">
              <w:rPr>
                <w:rFonts w:eastAsia="Times New Roman"/>
                <w:lang w:eastAsia="tr-TR"/>
              </w:rPr>
              <w:t>ya</w:t>
            </w:r>
            <w:r w:rsidR="00124392" w:rsidRPr="00493BB3">
              <w:rPr>
                <w:rFonts w:eastAsia="Times New Roman"/>
                <w:lang w:eastAsia="tr-TR"/>
              </w:rPr>
              <w:t xml:space="preserve"> yansıtılmak için hazırlanır.</w:t>
            </w:r>
          </w:p>
          <w:p w14:paraId="705F0609" w14:textId="4AEE8FAF" w:rsidR="00B14C06" w:rsidRPr="00FA7303" w:rsidRDefault="00FA7303" w:rsidP="00124392">
            <w:pPr>
              <w:pStyle w:val="ListeParagraf"/>
              <w:numPr>
                <w:ilvl w:val="0"/>
                <w:numId w:val="13"/>
              </w:numPr>
              <w:spacing w:after="160" w:line="276" w:lineRule="auto"/>
              <w:jc w:val="both"/>
              <w:rPr>
                <w:rFonts w:eastAsia="Times New Roman"/>
                <w:lang w:eastAsia="tr-TR"/>
              </w:rPr>
            </w:pPr>
            <w:r>
              <w:rPr>
                <w:rFonts w:eastAsia="Times New Roman"/>
                <w:lang w:eastAsia="tr-TR"/>
              </w:rPr>
              <w:t xml:space="preserve"> </w:t>
            </w:r>
            <w:r w:rsidR="00F30B99">
              <w:rPr>
                <w:rFonts w:eastAsia="Times New Roman"/>
                <w:lang w:eastAsia="tr-TR"/>
              </w:rPr>
              <w:t>Çalışma Yaprağı-1</w:t>
            </w:r>
            <w:r w:rsidR="008A4BF0">
              <w:rPr>
                <w:rFonts w:eastAsia="Times New Roman"/>
                <w:lang w:eastAsia="tr-TR"/>
              </w:rPr>
              <w:t>,</w:t>
            </w:r>
            <w:r>
              <w:rPr>
                <w:rFonts w:eastAsia="Times New Roman"/>
                <w:lang w:eastAsia="tr-TR"/>
              </w:rPr>
              <w:t xml:space="preserve"> öğrenci sayısı kadar çoğaltılır.</w:t>
            </w:r>
          </w:p>
        </w:tc>
      </w:tr>
      <w:tr w:rsidR="00B14C06" w:rsidRPr="00B14C06" w14:paraId="6EDE446E" w14:textId="77777777" w:rsidTr="00124392">
        <w:tc>
          <w:tcPr>
            <w:tcW w:w="3686" w:type="dxa"/>
          </w:tcPr>
          <w:p w14:paraId="6A253AD7" w14:textId="77777777" w:rsidR="00B14C06" w:rsidRPr="00B14C06" w:rsidRDefault="00B14C06" w:rsidP="00B14C06">
            <w:pPr>
              <w:spacing w:line="276" w:lineRule="auto"/>
              <w:rPr>
                <w:rFonts w:eastAsia="Calibri"/>
                <w:b/>
                <w:lang w:eastAsia="en-US"/>
              </w:rPr>
            </w:pPr>
            <w:r w:rsidRPr="00B14C06">
              <w:rPr>
                <w:rFonts w:eastAsia="Calibri"/>
                <w:b/>
                <w:lang w:eastAsia="en-US"/>
              </w:rPr>
              <w:t>Süreç (Uygulama Basamakları):</w:t>
            </w:r>
          </w:p>
        </w:tc>
        <w:tc>
          <w:tcPr>
            <w:tcW w:w="6096" w:type="dxa"/>
          </w:tcPr>
          <w:p w14:paraId="7B0B34F1" w14:textId="24141AE7" w:rsidR="00A42754" w:rsidRPr="00A42754" w:rsidRDefault="00C104A3" w:rsidP="00A42754">
            <w:pPr>
              <w:pStyle w:val="ListeParagraf"/>
              <w:numPr>
                <w:ilvl w:val="0"/>
                <w:numId w:val="22"/>
              </w:numPr>
              <w:spacing w:after="160" w:line="276" w:lineRule="auto"/>
              <w:jc w:val="both"/>
              <w:rPr>
                <w:rFonts w:eastAsia="Times New Roman"/>
                <w:i/>
                <w:lang w:eastAsia="en-US"/>
              </w:rPr>
            </w:pPr>
            <w:r w:rsidRPr="00A42754">
              <w:rPr>
                <w:rFonts w:eastAsia="Times New Roman"/>
                <w:i/>
                <w:lang w:eastAsia="en-US"/>
              </w:rPr>
              <w:t>“</w:t>
            </w:r>
            <w:r w:rsidR="00A42754">
              <w:rPr>
                <w:rFonts w:eastAsia="Times New Roman"/>
                <w:i/>
                <w:lang w:eastAsia="en-US"/>
              </w:rPr>
              <w:t xml:space="preserve">Merhaba sevgili öğrenciler, </w:t>
            </w:r>
            <w:r w:rsidR="009D2458">
              <w:rPr>
                <w:rFonts w:eastAsia="Times New Roman"/>
                <w:i/>
                <w:lang w:eastAsia="en-US"/>
              </w:rPr>
              <w:t xml:space="preserve">bugün </w:t>
            </w:r>
            <w:r w:rsidR="00A42754">
              <w:rPr>
                <w:rFonts w:eastAsia="Times New Roman"/>
                <w:i/>
                <w:lang w:eastAsia="en-US"/>
              </w:rPr>
              <w:t>sizlerle</w:t>
            </w:r>
            <w:r w:rsidR="009D2458">
              <w:rPr>
                <w:rFonts w:eastAsia="Times New Roman"/>
                <w:i/>
                <w:lang w:eastAsia="en-US"/>
              </w:rPr>
              <w:t xml:space="preserve"> </w:t>
            </w:r>
            <w:r w:rsidR="009D2458" w:rsidRPr="00353BB8">
              <w:rPr>
                <w:rFonts w:eastAsia="Times New Roman"/>
                <w:i/>
                <w:lang w:eastAsia="en-US"/>
              </w:rPr>
              <w:t>öğrenme sürecinde deneyimlediğiniz başarısızlıkların üstesinden gelmek için farklı çözüm yolları denemek amaçlı</w:t>
            </w:r>
            <w:r w:rsidRPr="00A42754">
              <w:rPr>
                <w:rFonts w:eastAsia="Times New Roman"/>
                <w:i/>
                <w:lang w:eastAsia="en-US"/>
              </w:rPr>
              <w:t xml:space="preserve"> </w:t>
            </w:r>
            <w:r w:rsidR="00A42754" w:rsidRPr="00A42754">
              <w:rPr>
                <w:rFonts w:eastAsia="Times New Roman"/>
                <w:i/>
                <w:lang w:eastAsia="en-US"/>
              </w:rPr>
              <w:t>bir etkinlik gerçekleş</w:t>
            </w:r>
            <w:r w:rsidR="00A42754">
              <w:rPr>
                <w:rFonts w:eastAsia="Times New Roman"/>
                <w:i/>
                <w:lang w:eastAsia="en-US"/>
              </w:rPr>
              <w:t xml:space="preserve">tireceğiz.” </w:t>
            </w:r>
            <w:r w:rsidR="00A42754">
              <w:rPr>
                <w:rFonts w:eastAsia="Times New Roman"/>
                <w:lang w:eastAsia="en-US"/>
              </w:rPr>
              <w:t>denilerek etkinliğe giriş yapılır.</w:t>
            </w:r>
            <w:r w:rsidR="00A42754">
              <w:rPr>
                <w:rFonts w:eastAsia="Times New Roman"/>
                <w:i/>
                <w:lang w:eastAsia="en-US"/>
              </w:rPr>
              <w:t xml:space="preserve"> </w:t>
            </w:r>
            <w:r w:rsidR="00A42754" w:rsidRPr="00A42754">
              <w:rPr>
                <w:rFonts w:eastAsia="Times New Roman"/>
                <w:i/>
                <w:lang w:eastAsia="en-US"/>
              </w:rPr>
              <w:t xml:space="preserve"> </w:t>
            </w:r>
          </w:p>
          <w:p w14:paraId="6F23E6CF" w14:textId="2669D6AF" w:rsidR="004338E0" w:rsidRPr="00A42754" w:rsidRDefault="00FD362B" w:rsidP="00A42754">
            <w:pPr>
              <w:pStyle w:val="ListeParagraf"/>
              <w:numPr>
                <w:ilvl w:val="0"/>
                <w:numId w:val="22"/>
              </w:numPr>
              <w:spacing w:after="160" w:line="276" w:lineRule="auto"/>
              <w:jc w:val="both"/>
              <w:rPr>
                <w:rFonts w:eastAsia="Times New Roman"/>
                <w:lang w:eastAsia="en-US"/>
              </w:rPr>
            </w:pPr>
            <w:r w:rsidRPr="00A42754">
              <w:rPr>
                <w:rFonts w:eastAsia="Times New Roman"/>
                <w:lang w:eastAsia="en-US"/>
              </w:rPr>
              <w:t>Uygulayıcı tarafından</w:t>
            </w:r>
            <w:r w:rsidR="002874D7">
              <w:rPr>
                <w:rFonts w:eastAsia="Times New Roman"/>
                <w:lang w:eastAsia="en-US"/>
              </w:rPr>
              <w:t>,</w:t>
            </w:r>
            <w:r w:rsidRPr="00A42754">
              <w:rPr>
                <w:rFonts w:eastAsia="Times New Roman"/>
                <w:lang w:eastAsia="en-US"/>
              </w:rPr>
              <w:t xml:space="preserve"> </w:t>
            </w:r>
            <w:r w:rsidR="00A42754">
              <w:rPr>
                <w:rFonts w:eastAsia="Times New Roman"/>
                <w:lang w:eastAsia="en-US"/>
              </w:rPr>
              <w:t>etkinlik öncesinde bulunarak hazır hâle getirilen</w:t>
            </w:r>
            <w:r w:rsidR="002874D7">
              <w:rPr>
                <w:rFonts w:eastAsia="Times New Roman"/>
                <w:lang w:eastAsia="en-US"/>
              </w:rPr>
              <w:t>,</w:t>
            </w:r>
            <w:r w:rsidR="00A42754">
              <w:rPr>
                <w:rFonts w:eastAsia="Times New Roman"/>
                <w:lang w:eastAsia="en-US"/>
              </w:rPr>
              <w:t xml:space="preserve"> </w:t>
            </w:r>
            <w:r w:rsidR="003F7EB0">
              <w:rPr>
                <w:rFonts w:eastAsia="Times New Roman"/>
                <w:lang w:eastAsia="en-US"/>
              </w:rPr>
              <w:t>“uzun kaş</w:t>
            </w:r>
            <w:r w:rsidR="003F5E27" w:rsidRPr="00A42754">
              <w:rPr>
                <w:rFonts w:eastAsia="Times New Roman"/>
                <w:lang w:eastAsia="en-US"/>
              </w:rPr>
              <w:t>ıklar” isimli videonun ilk 10 saniyesi izletilir</w:t>
            </w:r>
            <w:r w:rsidR="00453EFB">
              <w:rPr>
                <w:rFonts w:eastAsia="Times New Roman"/>
                <w:lang w:eastAsia="en-US"/>
              </w:rPr>
              <w:t xml:space="preserve"> ve </w:t>
            </w:r>
            <w:r w:rsidR="007D440E">
              <w:rPr>
                <w:rFonts w:eastAsia="Times New Roman"/>
                <w:lang w:eastAsia="en-US"/>
              </w:rPr>
              <w:t xml:space="preserve">sonrasında </w:t>
            </w:r>
            <w:r w:rsidR="00453EFB">
              <w:rPr>
                <w:rFonts w:eastAsia="Times New Roman"/>
                <w:lang w:eastAsia="en-US"/>
              </w:rPr>
              <w:t xml:space="preserve">Etkinlik Bilgi </w:t>
            </w:r>
            <w:proofErr w:type="spellStart"/>
            <w:r w:rsidR="00453EFB">
              <w:rPr>
                <w:rFonts w:eastAsia="Times New Roman"/>
                <w:lang w:eastAsia="en-US"/>
              </w:rPr>
              <w:t>Notu’ndaki</w:t>
            </w:r>
            <w:proofErr w:type="spellEnd"/>
            <w:r w:rsidR="00453EFB">
              <w:rPr>
                <w:rFonts w:eastAsia="Times New Roman"/>
                <w:lang w:eastAsia="en-US"/>
              </w:rPr>
              <w:t xml:space="preserve"> resimler tahtaya yansıtılır.</w:t>
            </w:r>
          </w:p>
          <w:p w14:paraId="4B62E0E2" w14:textId="64A96CF5" w:rsidR="002874D7" w:rsidRDefault="00D2701F" w:rsidP="00A42754">
            <w:pPr>
              <w:pStyle w:val="ListeParagraf"/>
              <w:numPr>
                <w:ilvl w:val="0"/>
                <w:numId w:val="22"/>
              </w:numPr>
              <w:spacing w:after="160" w:line="276" w:lineRule="auto"/>
              <w:jc w:val="both"/>
              <w:rPr>
                <w:rFonts w:eastAsia="Times New Roman"/>
                <w:lang w:eastAsia="en-US"/>
              </w:rPr>
            </w:pPr>
            <w:r>
              <w:rPr>
                <w:rFonts w:eastAsia="Times New Roman"/>
                <w:lang w:eastAsia="en-US"/>
              </w:rPr>
              <w:t xml:space="preserve">Öğrencilere </w:t>
            </w:r>
            <w:r w:rsidRPr="00D2701F">
              <w:rPr>
                <w:rFonts w:eastAsia="Times New Roman"/>
                <w:i/>
                <w:lang w:eastAsia="en-US"/>
              </w:rPr>
              <w:t>“</w:t>
            </w:r>
            <w:r>
              <w:rPr>
                <w:rFonts w:eastAsia="Times New Roman"/>
                <w:i/>
                <w:lang w:eastAsia="en-US"/>
              </w:rPr>
              <w:t xml:space="preserve">İzlemiş olduğunuz </w:t>
            </w:r>
            <w:r w:rsidRPr="00D2701F">
              <w:rPr>
                <w:rFonts w:eastAsia="Times New Roman"/>
                <w:i/>
                <w:lang w:eastAsia="en-US"/>
              </w:rPr>
              <w:t>videonun bu bölümünde</w:t>
            </w:r>
            <w:r w:rsidR="00EE478F" w:rsidRPr="00D2701F">
              <w:rPr>
                <w:rFonts w:eastAsia="Times New Roman"/>
                <w:i/>
                <w:lang w:eastAsia="en-US"/>
              </w:rPr>
              <w:t xml:space="preserve"> ne</w:t>
            </w:r>
            <w:r w:rsidR="002874D7" w:rsidRPr="00D2701F">
              <w:rPr>
                <w:rFonts w:eastAsia="Times New Roman"/>
                <w:i/>
                <w:lang w:eastAsia="en-US"/>
              </w:rPr>
              <w:t>ler g</w:t>
            </w:r>
            <w:r w:rsidRPr="00D2701F">
              <w:rPr>
                <w:rFonts w:eastAsia="Times New Roman"/>
                <w:i/>
                <w:lang w:eastAsia="en-US"/>
              </w:rPr>
              <w:t>ördünüz?”</w:t>
            </w:r>
            <w:r>
              <w:rPr>
                <w:rFonts w:eastAsia="Times New Roman"/>
                <w:lang w:eastAsia="en-US"/>
              </w:rPr>
              <w:t xml:space="preserve"> sorusu yöneltilir</w:t>
            </w:r>
            <w:r w:rsidR="002874D7">
              <w:rPr>
                <w:rFonts w:eastAsia="Times New Roman"/>
                <w:lang w:eastAsia="en-US"/>
              </w:rPr>
              <w:t xml:space="preserve">. </w:t>
            </w:r>
            <w:r w:rsidR="002874D7" w:rsidRPr="00A42754">
              <w:rPr>
                <w:rFonts w:eastAsia="Times New Roman"/>
                <w:lang w:eastAsia="en-US"/>
              </w:rPr>
              <w:t>Gönüllü öğr</w:t>
            </w:r>
            <w:r w:rsidR="002874D7">
              <w:rPr>
                <w:rFonts w:eastAsia="Times New Roman"/>
                <w:lang w:eastAsia="en-US"/>
              </w:rPr>
              <w:t>encilerden cevaplar alınarak ufak bir beyin fırtınası gerçekleştirilir.</w:t>
            </w:r>
          </w:p>
          <w:p w14:paraId="76A51520" w14:textId="720B2456" w:rsidR="002874D7" w:rsidRPr="00280313" w:rsidRDefault="00D907ED" w:rsidP="00280313">
            <w:pPr>
              <w:pStyle w:val="ListeParagraf"/>
              <w:numPr>
                <w:ilvl w:val="0"/>
                <w:numId w:val="22"/>
              </w:numPr>
              <w:spacing w:after="160" w:line="276" w:lineRule="auto"/>
              <w:jc w:val="both"/>
              <w:rPr>
                <w:rFonts w:eastAsia="Times New Roman"/>
                <w:lang w:eastAsia="en-US"/>
              </w:rPr>
            </w:pPr>
            <w:r>
              <w:rPr>
                <w:rFonts w:eastAsia="Times New Roman"/>
                <w:lang w:eastAsia="en-US"/>
              </w:rPr>
              <w:t xml:space="preserve">Uygulayıcı tarafından </w:t>
            </w:r>
            <w:r w:rsidR="000804B2" w:rsidRPr="000804B2">
              <w:rPr>
                <w:rFonts w:eastAsia="Times New Roman"/>
                <w:i/>
                <w:lang w:eastAsia="en-US"/>
              </w:rPr>
              <w:t>“İzle</w:t>
            </w:r>
            <w:r w:rsidR="00344DAD">
              <w:rPr>
                <w:rFonts w:eastAsia="Times New Roman"/>
                <w:i/>
                <w:lang w:eastAsia="en-US"/>
              </w:rPr>
              <w:t>miş olduğunuz videodaki insanlar,</w:t>
            </w:r>
            <w:r w:rsidR="000804B2" w:rsidRPr="000804B2">
              <w:rPr>
                <w:rFonts w:eastAsia="Times New Roman"/>
                <w:i/>
                <w:lang w:eastAsia="en-US"/>
              </w:rPr>
              <w:t xml:space="preserve"> derin </w:t>
            </w:r>
            <w:r>
              <w:rPr>
                <w:rFonts w:eastAsia="Times New Roman"/>
                <w:i/>
                <w:lang w:eastAsia="en-US"/>
              </w:rPr>
              <w:t>bir çukurun/kuy</w:t>
            </w:r>
            <w:r w:rsidR="00B3736A">
              <w:rPr>
                <w:rFonts w:eastAsia="Times New Roman"/>
                <w:i/>
                <w:lang w:eastAsia="en-US"/>
              </w:rPr>
              <w:t>unun</w:t>
            </w:r>
            <w:r>
              <w:rPr>
                <w:rFonts w:eastAsia="Times New Roman"/>
                <w:i/>
                <w:lang w:eastAsia="en-US"/>
              </w:rPr>
              <w:t xml:space="preserve"> ortasındaki </w:t>
            </w:r>
            <w:r w:rsidR="000804B2" w:rsidRPr="000804B2">
              <w:rPr>
                <w:rFonts w:eastAsia="Times New Roman"/>
                <w:i/>
                <w:lang w:eastAsia="en-US"/>
              </w:rPr>
              <w:t>kâ</w:t>
            </w:r>
            <w:r w:rsidR="00344DAD">
              <w:rPr>
                <w:rFonts w:eastAsia="Times New Roman"/>
                <w:i/>
                <w:lang w:eastAsia="en-US"/>
              </w:rPr>
              <w:t>sede</w:t>
            </w:r>
            <w:r w:rsidR="000804B2" w:rsidRPr="000804B2">
              <w:rPr>
                <w:rFonts w:eastAsia="Times New Roman"/>
                <w:i/>
                <w:lang w:eastAsia="en-US"/>
              </w:rPr>
              <w:t xml:space="preserve"> bulunan yemekten</w:t>
            </w:r>
            <w:r w:rsidR="00344DAD">
              <w:rPr>
                <w:rFonts w:eastAsia="Times New Roman"/>
                <w:i/>
                <w:lang w:eastAsia="en-US"/>
              </w:rPr>
              <w:t>,</w:t>
            </w:r>
            <w:r w:rsidR="000804B2" w:rsidRPr="000804B2">
              <w:rPr>
                <w:rFonts w:eastAsia="Times New Roman"/>
                <w:i/>
                <w:lang w:eastAsia="en-US"/>
              </w:rPr>
              <w:t xml:space="preserve"> birer metrelik kaşıklarla yemeye çalışıyorlar</w:t>
            </w:r>
            <w:r w:rsidR="007D440E">
              <w:rPr>
                <w:rFonts w:eastAsia="Times New Roman"/>
                <w:i/>
                <w:lang w:eastAsia="en-US"/>
              </w:rPr>
              <w:t>. Peki, v</w:t>
            </w:r>
            <w:r w:rsidR="00D06097" w:rsidRPr="00280313">
              <w:rPr>
                <w:rFonts w:eastAsia="Times New Roman"/>
                <w:i/>
                <w:lang w:eastAsia="en-US"/>
              </w:rPr>
              <w:t xml:space="preserve">ideoda </w:t>
            </w:r>
            <w:r w:rsidR="00D2701F" w:rsidRPr="00280313">
              <w:rPr>
                <w:rFonts w:eastAsia="Times New Roman"/>
                <w:i/>
                <w:lang w:eastAsia="en-US"/>
              </w:rPr>
              <w:t>gördüğünüz insanlar yemeği yiyebilme</w:t>
            </w:r>
            <w:r w:rsidR="00D06097" w:rsidRPr="00280313">
              <w:rPr>
                <w:rFonts w:eastAsia="Times New Roman"/>
                <w:i/>
                <w:lang w:eastAsia="en-US"/>
              </w:rPr>
              <w:t xml:space="preserve"> konu</w:t>
            </w:r>
            <w:r w:rsidR="00D2701F" w:rsidRPr="00280313">
              <w:rPr>
                <w:rFonts w:eastAsia="Times New Roman"/>
                <w:i/>
                <w:lang w:eastAsia="en-US"/>
              </w:rPr>
              <w:t>sunda başarılı olabiliyorlar mı?”</w:t>
            </w:r>
            <w:r w:rsidR="00D06097" w:rsidRPr="00280313">
              <w:rPr>
                <w:rFonts w:eastAsia="Times New Roman"/>
                <w:lang w:eastAsia="en-US"/>
              </w:rPr>
              <w:t xml:space="preserve"> </w:t>
            </w:r>
            <w:r w:rsidR="00D2701F" w:rsidRPr="00280313">
              <w:rPr>
                <w:rFonts w:eastAsia="Times New Roman"/>
                <w:lang w:eastAsia="en-US"/>
              </w:rPr>
              <w:t>sorusu sorularak g</w:t>
            </w:r>
            <w:r w:rsidR="008451A6" w:rsidRPr="00280313">
              <w:rPr>
                <w:rFonts w:eastAsia="Times New Roman"/>
                <w:lang w:eastAsia="en-US"/>
              </w:rPr>
              <w:t>önüllü öğr</w:t>
            </w:r>
            <w:r w:rsidR="002874D7" w:rsidRPr="00280313">
              <w:rPr>
                <w:rFonts w:eastAsia="Times New Roman"/>
                <w:lang w:eastAsia="en-US"/>
              </w:rPr>
              <w:t>encilerden cevaplar alınır.</w:t>
            </w:r>
          </w:p>
          <w:p w14:paraId="04BD10BB" w14:textId="23F3BDAC" w:rsidR="00914D97" w:rsidRDefault="002874D7" w:rsidP="00914D97">
            <w:pPr>
              <w:pStyle w:val="ListeParagraf"/>
              <w:numPr>
                <w:ilvl w:val="0"/>
                <w:numId w:val="22"/>
              </w:numPr>
              <w:spacing w:after="160" w:line="276" w:lineRule="auto"/>
              <w:jc w:val="both"/>
              <w:rPr>
                <w:rFonts w:eastAsia="Times New Roman"/>
                <w:lang w:eastAsia="en-US"/>
              </w:rPr>
            </w:pPr>
            <w:r>
              <w:rPr>
                <w:rFonts w:eastAsia="Times New Roman"/>
                <w:lang w:eastAsia="en-US"/>
              </w:rPr>
              <w:t xml:space="preserve">Daha </w:t>
            </w:r>
            <w:r w:rsidR="008451A6" w:rsidRPr="00A42754">
              <w:rPr>
                <w:rFonts w:eastAsia="Times New Roman"/>
                <w:lang w:eastAsia="en-US"/>
              </w:rPr>
              <w:t>son</w:t>
            </w:r>
            <w:r>
              <w:rPr>
                <w:rFonts w:eastAsia="Times New Roman"/>
                <w:lang w:eastAsia="en-US"/>
              </w:rPr>
              <w:t>ra</w:t>
            </w:r>
            <w:r w:rsidR="00D2701F">
              <w:rPr>
                <w:rFonts w:eastAsia="Times New Roman"/>
                <w:lang w:eastAsia="en-US"/>
              </w:rPr>
              <w:t xml:space="preserve"> </w:t>
            </w:r>
            <w:r w:rsidR="00D2701F" w:rsidRPr="00D2701F">
              <w:rPr>
                <w:rFonts w:eastAsia="Times New Roman"/>
                <w:i/>
                <w:lang w:eastAsia="en-US"/>
              </w:rPr>
              <w:t>“Sevgili öğrenciler, şimdi sizlerden videoda izlediğiniz</w:t>
            </w:r>
            <w:r w:rsidRPr="00D2701F">
              <w:rPr>
                <w:rFonts w:eastAsia="Times New Roman"/>
                <w:i/>
                <w:lang w:eastAsia="en-US"/>
              </w:rPr>
              <w:t xml:space="preserve"> başarısızlık</w:t>
            </w:r>
            <w:r w:rsidR="00914D97" w:rsidRPr="00D2701F">
              <w:rPr>
                <w:rFonts w:eastAsia="Times New Roman"/>
                <w:i/>
                <w:lang w:eastAsia="en-US"/>
              </w:rPr>
              <w:t xml:space="preserve"> durumunun ortadan kalkmasını sağlayacak farklı çözüm yo</w:t>
            </w:r>
            <w:r w:rsidR="00D2701F" w:rsidRPr="00D2701F">
              <w:rPr>
                <w:rFonts w:eastAsia="Times New Roman"/>
                <w:i/>
                <w:lang w:eastAsia="en-US"/>
              </w:rPr>
              <w:t>lları düşünmenizi</w:t>
            </w:r>
            <w:r w:rsidR="00914D97" w:rsidRPr="00D2701F">
              <w:rPr>
                <w:rFonts w:eastAsia="Times New Roman"/>
                <w:i/>
                <w:lang w:eastAsia="en-US"/>
              </w:rPr>
              <w:t xml:space="preserve"> </w:t>
            </w:r>
            <w:r w:rsidR="00D2701F" w:rsidRPr="00D2701F">
              <w:rPr>
                <w:rFonts w:eastAsia="Times New Roman"/>
                <w:i/>
                <w:lang w:eastAsia="en-US"/>
              </w:rPr>
              <w:t>istiyorum.”</w:t>
            </w:r>
            <w:r w:rsidR="00D2701F">
              <w:rPr>
                <w:rFonts w:eastAsia="Times New Roman"/>
                <w:lang w:eastAsia="en-US"/>
              </w:rPr>
              <w:t xml:space="preserve"> denilir. </w:t>
            </w:r>
            <w:r w:rsidR="008451A6" w:rsidRPr="00A42754">
              <w:rPr>
                <w:rFonts w:eastAsia="Times New Roman"/>
                <w:lang w:eastAsia="en-US"/>
              </w:rPr>
              <w:t>Yeterli süre verilir.</w:t>
            </w:r>
            <w:r w:rsidR="00914D97">
              <w:rPr>
                <w:rFonts w:eastAsia="Times New Roman"/>
                <w:lang w:eastAsia="en-US"/>
              </w:rPr>
              <w:t xml:space="preserve"> </w:t>
            </w:r>
            <w:r w:rsidR="00914D97" w:rsidRPr="00914D97">
              <w:rPr>
                <w:rFonts w:eastAsia="Times New Roman"/>
                <w:lang w:eastAsia="en-US"/>
              </w:rPr>
              <w:t>Süre sonunda</w:t>
            </w:r>
            <w:r w:rsidR="005549E0">
              <w:rPr>
                <w:rFonts w:eastAsia="Times New Roman"/>
                <w:lang w:eastAsia="en-US"/>
              </w:rPr>
              <w:t xml:space="preserve"> gönüllü</w:t>
            </w:r>
            <w:r w:rsidR="00914D97" w:rsidRPr="00914D97">
              <w:rPr>
                <w:rFonts w:eastAsia="Times New Roman"/>
                <w:lang w:eastAsia="en-US"/>
              </w:rPr>
              <w:t xml:space="preserve"> öğrencilerden cevaplar alın</w:t>
            </w:r>
            <w:r w:rsidR="00914D97">
              <w:rPr>
                <w:rFonts w:eastAsia="Times New Roman"/>
                <w:lang w:eastAsia="en-US"/>
              </w:rPr>
              <w:t>ır.</w:t>
            </w:r>
          </w:p>
          <w:p w14:paraId="51344B6F" w14:textId="18B179E4" w:rsidR="00B66480" w:rsidRDefault="004F0117" w:rsidP="00B66480">
            <w:pPr>
              <w:pStyle w:val="ListeParagraf"/>
              <w:numPr>
                <w:ilvl w:val="0"/>
                <w:numId w:val="22"/>
              </w:numPr>
              <w:spacing w:after="160" w:line="276" w:lineRule="auto"/>
              <w:jc w:val="both"/>
              <w:rPr>
                <w:rFonts w:eastAsia="Times New Roman"/>
                <w:lang w:eastAsia="en-US"/>
              </w:rPr>
            </w:pPr>
            <w:r>
              <w:rPr>
                <w:rFonts w:eastAsia="Times New Roman"/>
                <w:lang w:eastAsia="en-US"/>
              </w:rPr>
              <w:t xml:space="preserve">Öğrencilerin cevapları alındıktan sonra </w:t>
            </w:r>
            <w:r w:rsidR="00353BB8">
              <w:rPr>
                <w:rFonts w:eastAsia="Times New Roman"/>
                <w:lang w:eastAsia="en-US"/>
              </w:rPr>
              <w:t>“uzun kaş</w:t>
            </w:r>
            <w:r w:rsidR="00914D97">
              <w:rPr>
                <w:rFonts w:eastAsia="Times New Roman"/>
                <w:lang w:eastAsia="en-US"/>
              </w:rPr>
              <w:t xml:space="preserve">ıklar” isimli videonun kalan bölümü öğrencilere </w:t>
            </w:r>
            <w:r w:rsidR="00914D97">
              <w:rPr>
                <w:rFonts w:eastAsia="Times New Roman"/>
                <w:lang w:eastAsia="en-US"/>
              </w:rPr>
              <w:lastRenderedPageBreak/>
              <w:t xml:space="preserve">izletilerek </w:t>
            </w:r>
            <w:r>
              <w:rPr>
                <w:rFonts w:eastAsia="Times New Roman"/>
                <w:lang w:eastAsia="en-US"/>
              </w:rPr>
              <w:t xml:space="preserve">videodaki başarısızlık karşısında bulunan çözüm yoluyla </w:t>
            </w:r>
            <w:r w:rsidR="00914D97">
              <w:rPr>
                <w:rFonts w:eastAsia="Times New Roman"/>
                <w:lang w:eastAsia="en-US"/>
              </w:rPr>
              <w:t>ö</w:t>
            </w:r>
            <w:r w:rsidR="005549E0">
              <w:rPr>
                <w:rFonts w:eastAsia="Times New Roman"/>
                <w:lang w:eastAsia="en-US"/>
              </w:rPr>
              <w:t xml:space="preserve">ğrencilerin düşündükleri </w:t>
            </w:r>
            <w:r w:rsidR="00914D97">
              <w:rPr>
                <w:rFonts w:eastAsia="Times New Roman"/>
                <w:lang w:eastAsia="en-US"/>
              </w:rPr>
              <w:t xml:space="preserve">çözüm </w:t>
            </w:r>
            <w:r w:rsidR="005549E0">
              <w:rPr>
                <w:rFonts w:eastAsia="Times New Roman"/>
                <w:lang w:eastAsia="en-US"/>
              </w:rPr>
              <w:t>yolları değerlendirilir.</w:t>
            </w:r>
          </w:p>
          <w:p w14:paraId="54F3E6F6" w14:textId="604C4AA6" w:rsidR="00A8294C" w:rsidRDefault="00A8294C" w:rsidP="00A8294C">
            <w:pPr>
              <w:pStyle w:val="ListeParagraf"/>
              <w:numPr>
                <w:ilvl w:val="0"/>
                <w:numId w:val="22"/>
              </w:numPr>
              <w:spacing w:after="160" w:line="276" w:lineRule="auto"/>
              <w:jc w:val="both"/>
              <w:rPr>
                <w:rFonts w:eastAsia="Times New Roman"/>
                <w:lang w:eastAsia="en-US"/>
              </w:rPr>
            </w:pPr>
            <w:r>
              <w:rPr>
                <w:rFonts w:eastAsia="Times New Roman"/>
                <w:lang w:eastAsia="en-US"/>
              </w:rPr>
              <w:t>Video ile ilgili çalışma tamamlandıktan sonra Çalışma Yaprağı-</w:t>
            </w:r>
            <w:r w:rsidR="00F30B99">
              <w:rPr>
                <w:rFonts w:eastAsia="Times New Roman"/>
                <w:lang w:eastAsia="en-US"/>
              </w:rPr>
              <w:t>1</w:t>
            </w:r>
            <w:r>
              <w:rPr>
                <w:rFonts w:eastAsia="Times New Roman"/>
                <w:lang w:eastAsia="en-US"/>
              </w:rPr>
              <w:t xml:space="preserve"> öğrencilere dağıtılır. </w:t>
            </w:r>
            <w:r w:rsidRPr="00B22817">
              <w:rPr>
                <w:rFonts w:eastAsia="Times New Roman"/>
                <w:i/>
                <w:lang w:eastAsia="en-US"/>
              </w:rPr>
              <w:t>“Sevgil</w:t>
            </w:r>
            <w:r w:rsidR="008A4BF0">
              <w:rPr>
                <w:rFonts w:eastAsia="Times New Roman"/>
                <w:i/>
                <w:lang w:eastAsia="en-US"/>
              </w:rPr>
              <w:t xml:space="preserve">i öğrenciler, dağıtmış olduğum </w:t>
            </w:r>
            <w:r w:rsidR="007B7E1A">
              <w:rPr>
                <w:rFonts w:eastAsia="Times New Roman"/>
                <w:i/>
                <w:lang w:eastAsia="en-US"/>
              </w:rPr>
              <w:t>Çalışma Yaprağı-1</w:t>
            </w:r>
            <w:r w:rsidRPr="00B22817">
              <w:rPr>
                <w:rFonts w:eastAsia="Times New Roman"/>
                <w:i/>
                <w:lang w:eastAsia="en-US"/>
              </w:rPr>
              <w:t>’deki soruları cevaplamanızı istiyorum.”</w:t>
            </w:r>
            <w:r w:rsidR="008A4BF0">
              <w:rPr>
                <w:rFonts w:eastAsia="Times New Roman"/>
                <w:lang w:eastAsia="en-US"/>
              </w:rPr>
              <w:t xml:space="preserve"> denilerek</w:t>
            </w:r>
            <w:r>
              <w:rPr>
                <w:rFonts w:eastAsia="Times New Roman"/>
                <w:lang w:eastAsia="en-US"/>
              </w:rPr>
              <w:t xml:space="preserve"> </w:t>
            </w:r>
            <w:r w:rsidRPr="009536A5">
              <w:rPr>
                <w:rFonts w:eastAsia="Times New Roman"/>
                <w:lang w:eastAsia="en-US"/>
              </w:rPr>
              <w:t>doldurma</w:t>
            </w:r>
            <w:r>
              <w:rPr>
                <w:rFonts w:eastAsia="Times New Roman"/>
                <w:lang w:eastAsia="en-US"/>
              </w:rPr>
              <w:t>ları için yeterli süre verilir.</w:t>
            </w:r>
          </w:p>
          <w:p w14:paraId="2D379B0B" w14:textId="64590112" w:rsidR="00A8294C" w:rsidRPr="008A4BF0" w:rsidRDefault="00A8294C" w:rsidP="008A4BF0">
            <w:pPr>
              <w:pStyle w:val="ListeParagraf"/>
              <w:numPr>
                <w:ilvl w:val="0"/>
                <w:numId w:val="22"/>
              </w:numPr>
              <w:spacing w:after="160" w:line="276" w:lineRule="auto"/>
              <w:jc w:val="both"/>
              <w:rPr>
                <w:rFonts w:eastAsia="Times New Roman"/>
                <w:lang w:eastAsia="en-US"/>
              </w:rPr>
            </w:pPr>
            <w:r>
              <w:rPr>
                <w:rFonts w:eastAsia="Times New Roman"/>
                <w:lang w:eastAsia="en-US"/>
              </w:rPr>
              <w:t>Süre sonunda gönül</w:t>
            </w:r>
            <w:r w:rsidR="008A4BF0">
              <w:rPr>
                <w:rFonts w:eastAsia="Times New Roman"/>
                <w:lang w:eastAsia="en-US"/>
              </w:rPr>
              <w:t xml:space="preserve">lü öğrencilerden doldurdukları </w:t>
            </w:r>
            <w:r w:rsidR="00F30B99">
              <w:rPr>
                <w:rFonts w:eastAsia="Times New Roman"/>
                <w:lang w:eastAsia="en-US"/>
              </w:rPr>
              <w:t>Çalışma Yaprağı-1</w:t>
            </w:r>
            <w:r w:rsidR="008A4BF0">
              <w:rPr>
                <w:rFonts w:eastAsia="Times New Roman"/>
                <w:lang w:eastAsia="en-US"/>
              </w:rPr>
              <w:t>’</w:t>
            </w:r>
            <w:r>
              <w:rPr>
                <w:rFonts w:eastAsia="Times New Roman"/>
                <w:lang w:eastAsia="en-US"/>
              </w:rPr>
              <w:t>i sınıf arkadaşlarıyla paylaşmaları istenir.</w:t>
            </w:r>
          </w:p>
          <w:p w14:paraId="0F0B3921" w14:textId="2959D4DE" w:rsidR="004F0117" w:rsidRDefault="008A4BF0" w:rsidP="00B66480">
            <w:pPr>
              <w:pStyle w:val="ListeParagraf"/>
              <w:numPr>
                <w:ilvl w:val="0"/>
                <w:numId w:val="22"/>
              </w:numPr>
              <w:spacing w:after="160" w:line="276" w:lineRule="auto"/>
              <w:jc w:val="both"/>
              <w:rPr>
                <w:rFonts w:eastAsia="Times New Roman"/>
                <w:lang w:eastAsia="en-US"/>
              </w:rPr>
            </w:pPr>
            <w:r>
              <w:rPr>
                <w:rFonts w:eastAsia="Times New Roman"/>
                <w:lang w:eastAsia="en-US"/>
              </w:rPr>
              <w:t xml:space="preserve">Öğrencilerin paylaşımları alındıktan sonra </w:t>
            </w:r>
            <w:r w:rsidR="00607F63">
              <w:rPr>
                <w:rFonts w:eastAsia="Times New Roman"/>
                <w:lang w:eastAsia="en-US"/>
              </w:rPr>
              <w:t xml:space="preserve">aşağıdaki sorular öğrencilere yöneltilerek </w:t>
            </w:r>
            <w:r>
              <w:rPr>
                <w:rFonts w:eastAsia="Times New Roman"/>
                <w:lang w:eastAsia="en-US"/>
              </w:rPr>
              <w:t>süreç</w:t>
            </w:r>
            <w:r w:rsidR="00607F63">
              <w:rPr>
                <w:rFonts w:eastAsia="Times New Roman"/>
                <w:lang w:eastAsia="en-US"/>
              </w:rPr>
              <w:t xml:space="preserve"> devam ettirilir:</w:t>
            </w:r>
          </w:p>
          <w:p w14:paraId="440BE8A8" w14:textId="2EF8E1AD" w:rsidR="008A4BF0" w:rsidRDefault="000A7A17" w:rsidP="005549E0">
            <w:pPr>
              <w:pStyle w:val="ListeParagraf"/>
              <w:numPr>
                <w:ilvl w:val="0"/>
                <w:numId w:val="23"/>
              </w:numPr>
              <w:spacing w:after="160" w:line="276" w:lineRule="auto"/>
              <w:jc w:val="both"/>
              <w:rPr>
                <w:rFonts w:eastAsia="Times New Roman"/>
                <w:lang w:eastAsia="en-US"/>
              </w:rPr>
            </w:pPr>
            <w:r>
              <w:rPr>
                <w:rFonts w:eastAsia="Times New Roman"/>
                <w:lang w:eastAsia="en-US"/>
              </w:rPr>
              <w:t>Videodaki başarısızlık senaryosuna</w:t>
            </w:r>
            <w:r w:rsidR="00887632">
              <w:rPr>
                <w:rFonts w:eastAsia="Times New Roman"/>
                <w:lang w:eastAsia="en-US"/>
              </w:rPr>
              <w:t xml:space="preserve"> farklı çözümler ararken zorlandınız mı? Neden?</w:t>
            </w:r>
          </w:p>
          <w:p w14:paraId="1CF67740" w14:textId="3DC3797B" w:rsidR="00887632" w:rsidRPr="00E365F7" w:rsidRDefault="0083422D" w:rsidP="00E365F7">
            <w:pPr>
              <w:pStyle w:val="ListeParagraf"/>
              <w:numPr>
                <w:ilvl w:val="0"/>
                <w:numId w:val="23"/>
              </w:numPr>
              <w:spacing w:after="160" w:line="276" w:lineRule="auto"/>
              <w:jc w:val="both"/>
              <w:rPr>
                <w:rFonts w:eastAsia="Times New Roman"/>
                <w:lang w:eastAsia="en-US"/>
              </w:rPr>
            </w:pPr>
            <w:r>
              <w:rPr>
                <w:rFonts w:eastAsia="Times New Roman"/>
                <w:lang w:eastAsia="en-US"/>
              </w:rPr>
              <w:t>Ça</w:t>
            </w:r>
            <w:r w:rsidR="00E365F7">
              <w:rPr>
                <w:rFonts w:eastAsia="Times New Roman"/>
                <w:lang w:eastAsia="en-US"/>
              </w:rPr>
              <w:t>lışma Yaprağı-1’deki belirtmiş olduğunuz başarısızlığa farklı çözümler ararken zorlandınız mı? Neden?</w:t>
            </w:r>
          </w:p>
          <w:p w14:paraId="5483CFC3" w14:textId="4897A9EF" w:rsidR="00B66480" w:rsidRPr="00B66480" w:rsidRDefault="005549E0" w:rsidP="005549E0">
            <w:pPr>
              <w:pStyle w:val="ListeParagraf"/>
              <w:numPr>
                <w:ilvl w:val="0"/>
                <w:numId w:val="23"/>
              </w:numPr>
              <w:spacing w:after="160" w:line="276" w:lineRule="auto"/>
              <w:jc w:val="both"/>
              <w:rPr>
                <w:rFonts w:eastAsia="Times New Roman"/>
                <w:lang w:eastAsia="en-US"/>
              </w:rPr>
            </w:pPr>
            <w:r>
              <w:rPr>
                <w:rFonts w:eastAsia="Times New Roman"/>
                <w:lang w:eastAsia="en-US"/>
              </w:rPr>
              <w:t>K</w:t>
            </w:r>
            <w:r w:rsidR="00B66480" w:rsidRPr="00B66480">
              <w:rPr>
                <w:rFonts w:eastAsia="Times New Roman"/>
                <w:lang w:eastAsia="en-US"/>
              </w:rPr>
              <w:t xml:space="preserve">arşılaşılan her </w:t>
            </w:r>
            <w:r w:rsidR="00B66480">
              <w:rPr>
                <w:rFonts w:eastAsia="Times New Roman"/>
                <w:lang w:eastAsia="en-US"/>
              </w:rPr>
              <w:t xml:space="preserve">başarısızlık durumunun </w:t>
            </w:r>
            <w:r w:rsidR="00B66480" w:rsidRPr="00B66480">
              <w:rPr>
                <w:rFonts w:eastAsia="Times New Roman"/>
                <w:lang w:eastAsia="en-US"/>
              </w:rPr>
              <w:t>tek bir çözüm yolu mu vardır?</w:t>
            </w:r>
          </w:p>
          <w:p w14:paraId="50CC5104" w14:textId="7AB08C89" w:rsidR="005549E0" w:rsidRDefault="00453125" w:rsidP="005549E0">
            <w:pPr>
              <w:pStyle w:val="ListeParagraf"/>
              <w:numPr>
                <w:ilvl w:val="0"/>
                <w:numId w:val="23"/>
              </w:numPr>
              <w:spacing w:after="160" w:line="276" w:lineRule="auto"/>
              <w:jc w:val="both"/>
              <w:rPr>
                <w:rFonts w:eastAsia="Times New Roman"/>
                <w:lang w:eastAsia="en-US"/>
              </w:rPr>
            </w:pPr>
            <w:r>
              <w:rPr>
                <w:rFonts w:eastAsia="Times New Roman"/>
                <w:lang w:eastAsia="en-US"/>
              </w:rPr>
              <w:t>B</w:t>
            </w:r>
            <w:r w:rsidR="00440E8F">
              <w:rPr>
                <w:rFonts w:eastAsia="Times New Roman"/>
                <w:lang w:eastAsia="en-US"/>
              </w:rPr>
              <w:t xml:space="preserve">aşarılı olamadığınızda </w:t>
            </w:r>
            <w:r w:rsidR="005549E0">
              <w:rPr>
                <w:rFonts w:eastAsia="Times New Roman"/>
                <w:lang w:eastAsia="en-US"/>
              </w:rPr>
              <w:t>bunun üstesinden gelebilmek için farklı çözüm yolları düşünüyor musunuz?</w:t>
            </w:r>
          </w:p>
          <w:p w14:paraId="73BEC4BB" w14:textId="67C844B2" w:rsidR="00985D67" w:rsidRPr="00985D67" w:rsidRDefault="005549E0" w:rsidP="00985D67">
            <w:pPr>
              <w:pStyle w:val="ListeParagraf"/>
              <w:numPr>
                <w:ilvl w:val="0"/>
                <w:numId w:val="23"/>
              </w:numPr>
              <w:spacing w:after="160" w:line="276" w:lineRule="auto"/>
              <w:jc w:val="both"/>
              <w:rPr>
                <w:rFonts w:eastAsia="Times New Roman"/>
                <w:lang w:eastAsia="en-US"/>
              </w:rPr>
            </w:pPr>
            <w:r w:rsidRPr="005549E0">
              <w:rPr>
                <w:rFonts w:eastAsia="Times New Roman"/>
                <w:lang w:eastAsia="en-US"/>
              </w:rPr>
              <w:t>Düşündüğünüz çözüm yolu başarısızlık durumunuzun g</w:t>
            </w:r>
            <w:r>
              <w:rPr>
                <w:rFonts w:eastAsia="Times New Roman"/>
                <w:lang w:eastAsia="en-US"/>
              </w:rPr>
              <w:t xml:space="preserve">iderilmesinde yetersiz kaldığında </w:t>
            </w:r>
            <w:r w:rsidRPr="005549E0">
              <w:rPr>
                <w:rFonts w:eastAsia="Times New Roman"/>
                <w:lang w:eastAsia="en-US"/>
              </w:rPr>
              <w:t>farklı bir çözüm yolu deniyor musunuz?</w:t>
            </w:r>
          </w:p>
          <w:p w14:paraId="60C0B81E" w14:textId="2C5657BC" w:rsidR="00A42754" w:rsidRPr="002D2FB4" w:rsidRDefault="002D2FB4" w:rsidP="00520634">
            <w:pPr>
              <w:pStyle w:val="ListeParagraf"/>
              <w:numPr>
                <w:ilvl w:val="0"/>
                <w:numId w:val="22"/>
              </w:numPr>
              <w:spacing w:after="160" w:line="276" w:lineRule="auto"/>
              <w:jc w:val="both"/>
              <w:rPr>
                <w:rFonts w:eastAsia="Times New Roman"/>
                <w:lang w:eastAsia="en-US"/>
              </w:rPr>
            </w:pPr>
            <w:r>
              <w:rPr>
                <w:rFonts w:eastAsia="Times New Roman"/>
                <w:lang w:eastAsia="en-US"/>
              </w:rPr>
              <w:t>Öğrencilerin paylaşımları alındıktan</w:t>
            </w:r>
            <w:r w:rsidR="00C371ED" w:rsidRPr="002D2FB4">
              <w:rPr>
                <w:rFonts w:eastAsia="Times New Roman"/>
                <w:lang w:eastAsia="en-US"/>
              </w:rPr>
              <w:t xml:space="preserve"> </w:t>
            </w:r>
            <w:r w:rsidR="008C186A" w:rsidRPr="002D2FB4">
              <w:rPr>
                <w:rFonts w:eastAsia="Times New Roman"/>
                <w:lang w:eastAsia="en-US"/>
              </w:rPr>
              <w:t>sonra</w:t>
            </w:r>
            <w:r>
              <w:rPr>
                <w:rFonts w:eastAsia="Times New Roman"/>
                <w:lang w:eastAsia="en-US"/>
              </w:rPr>
              <w:t xml:space="preserve"> e</w:t>
            </w:r>
            <w:r w:rsidR="000804B2" w:rsidRPr="002D2FB4">
              <w:rPr>
                <w:rFonts w:eastAsia="Times New Roman"/>
                <w:lang w:eastAsia="en-US"/>
              </w:rPr>
              <w:t>tkinlik şu ifadelerle</w:t>
            </w:r>
            <w:r w:rsidR="004338E0" w:rsidRPr="002D2FB4">
              <w:rPr>
                <w:rFonts w:eastAsia="Times New Roman"/>
                <w:lang w:eastAsia="en-US"/>
              </w:rPr>
              <w:t xml:space="preserve"> sonlandırılır:</w:t>
            </w:r>
          </w:p>
          <w:p w14:paraId="6CEA2D71" w14:textId="29AAC062" w:rsidR="00B14C06" w:rsidRPr="009E2E57" w:rsidRDefault="004338E0" w:rsidP="00AE7E23">
            <w:pPr>
              <w:pStyle w:val="ListeParagraf"/>
              <w:spacing w:after="160" w:line="276" w:lineRule="auto"/>
              <w:jc w:val="both"/>
              <w:rPr>
                <w:rFonts w:eastAsia="Times New Roman"/>
                <w:i/>
                <w:lang w:eastAsia="en-US"/>
              </w:rPr>
            </w:pPr>
            <w:r w:rsidRPr="009E2E57">
              <w:rPr>
                <w:rFonts w:eastAsia="Times New Roman"/>
                <w:i/>
                <w:lang w:eastAsia="en-US"/>
              </w:rPr>
              <w:t>“Sevgili öğrenciler</w:t>
            </w:r>
            <w:r w:rsidR="00607F63" w:rsidRPr="009E2E57">
              <w:rPr>
                <w:rFonts w:eastAsia="Times New Roman"/>
                <w:i/>
                <w:lang w:eastAsia="en-US"/>
              </w:rPr>
              <w:t>,</w:t>
            </w:r>
            <w:r w:rsidR="00BE2FC5" w:rsidRPr="009E2E57">
              <w:rPr>
                <w:rFonts w:eastAsia="Times New Roman"/>
                <w:i/>
                <w:lang w:eastAsia="en-US"/>
              </w:rPr>
              <w:t xml:space="preserve"> bu derste </w:t>
            </w:r>
            <w:r w:rsidR="00607F63" w:rsidRPr="009E2E57">
              <w:rPr>
                <w:rFonts w:eastAsia="Times New Roman"/>
                <w:i/>
                <w:lang w:eastAsia="en-US"/>
              </w:rPr>
              <w:t>karşılaştığımız öğrenme başarısızlıkları için</w:t>
            </w:r>
            <w:r w:rsidR="00BE2FC5" w:rsidRPr="009E2E57">
              <w:rPr>
                <w:rFonts w:eastAsia="Times New Roman"/>
                <w:i/>
                <w:lang w:eastAsia="en-US"/>
              </w:rPr>
              <w:t xml:space="preserve"> farklı çözüm yollarına yönelik bir etkinlik gerçekleştirdik.</w:t>
            </w:r>
            <w:r w:rsidR="00607F63" w:rsidRPr="009E2E57">
              <w:rPr>
                <w:rFonts w:eastAsia="Times New Roman"/>
                <w:i/>
                <w:lang w:eastAsia="en-US"/>
              </w:rPr>
              <w:t xml:space="preserve"> </w:t>
            </w:r>
            <w:r w:rsidR="009E2E57" w:rsidRPr="009E2E57">
              <w:rPr>
                <w:rFonts w:eastAsia="Times New Roman"/>
                <w:i/>
                <w:lang w:eastAsia="en-US"/>
              </w:rPr>
              <w:t xml:space="preserve">Başarısızlıklarımızın farklı nedenleri olabilir. Bu nedenler arasında fiziksel yetersizliklerimizi, öğrenmeye karşı tutum ve davranışlarımızı, aile/arkadaş/sosyal çevrelerimizi, dikkat ve </w:t>
            </w:r>
            <w:r w:rsidR="00AE7E23">
              <w:rPr>
                <w:rFonts w:eastAsia="Times New Roman"/>
                <w:i/>
                <w:lang w:eastAsia="en-US"/>
              </w:rPr>
              <w:t>motivasyon</w:t>
            </w:r>
            <w:r w:rsidR="009E2E57" w:rsidRPr="009E2E57">
              <w:rPr>
                <w:rFonts w:eastAsia="Times New Roman"/>
                <w:i/>
                <w:lang w:eastAsia="en-US"/>
              </w:rPr>
              <w:t xml:space="preserve"> eksikliklerimizi, kaygı düzeylerimizi ve daha nicelerini sayabiliriz. </w:t>
            </w:r>
            <w:r w:rsidR="00607F63" w:rsidRPr="009E2E57">
              <w:rPr>
                <w:rFonts w:eastAsia="Times New Roman"/>
                <w:i/>
                <w:lang w:eastAsia="en-US"/>
              </w:rPr>
              <w:t>Sizler de okul yaşantınızda ya da okul dışında karşılaştığınız öğrenme süreçlerindeki başarısızlıklarınız</w:t>
            </w:r>
            <w:r w:rsidR="009E2E57" w:rsidRPr="009E2E57">
              <w:rPr>
                <w:rFonts w:eastAsia="Times New Roman"/>
                <w:i/>
                <w:lang w:eastAsia="en-US"/>
              </w:rPr>
              <w:t xml:space="preserve">da bu nedenlerle karşılaşıyor olabilirsiniz. Ancak şunu unutmamalısınız ki her başarısızlığın mutlaka </w:t>
            </w:r>
            <w:r w:rsidR="009E2E57">
              <w:rPr>
                <w:rFonts w:eastAsia="Times New Roman"/>
                <w:i/>
                <w:lang w:eastAsia="en-US"/>
              </w:rPr>
              <w:t>bir ya da birden fazla çözüm yolu</w:t>
            </w:r>
            <w:r w:rsidR="009E2E57" w:rsidRPr="009E2E57">
              <w:rPr>
                <w:rFonts w:eastAsia="Times New Roman"/>
                <w:i/>
                <w:lang w:eastAsia="en-US"/>
              </w:rPr>
              <w:t xml:space="preserve"> vardır. Bu çözüm yollarını bulmaya çalışmalı ve </w:t>
            </w:r>
            <w:r w:rsidR="009E2E57">
              <w:rPr>
                <w:rFonts w:eastAsia="Times New Roman"/>
                <w:i/>
                <w:lang w:eastAsia="en-US"/>
              </w:rPr>
              <w:t xml:space="preserve">bu çözüm yollarını </w:t>
            </w:r>
            <w:r w:rsidR="00607F63" w:rsidRPr="009E2E57">
              <w:rPr>
                <w:rFonts w:eastAsia="Times New Roman"/>
                <w:i/>
                <w:lang w:eastAsia="en-US"/>
              </w:rPr>
              <w:t>başarısızlık</w:t>
            </w:r>
            <w:r w:rsidR="009E2E57">
              <w:rPr>
                <w:rFonts w:eastAsia="Times New Roman"/>
                <w:i/>
                <w:lang w:eastAsia="en-US"/>
              </w:rPr>
              <w:t xml:space="preserve">larınızın üstesinden gelebilmek için </w:t>
            </w:r>
            <w:r w:rsidR="009E2E57">
              <w:rPr>
                <w:rFonts w:eastAsia="Times New Roman"/>
                <w:i/>
                <w:lang w:eastAsia="en-US"/>
              </w:rPr>
              <w:lastRenderedPageBreak/>
              <w:t>denemelisiniz.”</w:t>
            </w:r>
          </w:p>
        </w:tc>
      </w:tr>
      <w:tr w:rsidR="00B14C06" w:rsidRPr="00B14C06" w14:paraId="71807615" w14:textId="77777777" w:rsidTr="00124392">
        <w:tc>
          <w:tcPr>
            <w:tcW w:w="3686" w:type="dxa"/>
          </w:tcPr>
          <w:p w14:paraId="5FF41DE1" w14:textId="42B495BD" w:rsidR="00B14C06" w:rsidRPr="00B14C06" w:rsidRDefault="00B14C06" w:rsidP="00B14C06">
            <w:pPr>
              <w:spacing w:line="276" w:lineRule="auto"/>
              <w:rPr>
                <w:rFonts w:eastAsia="Calibri"/>
                <w:b/>
                <w:lang w:eastAsia="en-US"/>
              </w:rPr>
            </w:pPr>
            <w:r w:rsidRPr="00B14C06">
              <w:rPr>
                <w:rFonts w:eastAsia="Calibri"/>
                <w:b/>
                <w:lang w:eastAsia="en-US"/>
              </w:rPr>
              <w:lastRenderedPageBreak/>
              <w:t>Kazanımın Değerlendirilmesi:</w:t>
            </w:r>
          </w:p>
        </w:tc>
        <w:tc>
          <w:tcPr>
            <w:tcW w:w="6096" w:type="dxa"/>
          </w:tcPr>
          <w:p w14:paraId="724F9127" w14:textId="2706A403" w:rsidR="007D0F5C" w:rsidRPr="007D0F5C" w:rsidRDefault="002D2FB4" w:rsidP="00C71656">
            <w:pPr>
              <w:pStyle w:val="ListeParagraf"/>
              <w:numPr>
                <w:ilvl w:val="0"/>
                <w:numId w:val="14"/>
              </w:numPr>
              <w:autoSpaceDE w:val="0"/>
              <w:autoSpaceDN w:val="0"/>
              <w:adjustRightInd w:val="0"/>
              <w:spacing w:after="160" w:line="276" w:lineRule="auto"/>
              <w:jc w:val="both"/>
              <w:rPr>
                <w:rFonts w:eastAsia="Times New Roman"/>
                <w:lang w:eastAsia="tr-TR"/>
              </w:rPr>
            </w:pPr>
            <w:r>
              <w:rPr>
                <w:rFonts w:eastAsia="Times New Roman"/>
                <w:lang w:eastAsia="tr-TR"/>
              </w:rPr>
              <w:t>Öğrencilerin bir hafta boyunca Çalışma Yaprağı-1’de belirtmiş oldukları başarısızlık durumları ve bunlara ilişkin buldukları farklı çözüm yollarını denemeleri istenir. Bir sonraki hafta gönüllü öğrencilerin deneyimlerini sınıfta paylaşmaları sağlanır.</w:t>
            </w:r>
          </w:p>
        </w:tc>
      </w:tr>
      <w:tr w:rsidR="00B14C06" w:rsidRPr="00B14C06" w14:paraId="6CB18513" w14:textId="77777777" w:rsidTr="00124392">
        <w:tc>
          <w:tcPr>
            <w:tcW w:w="3686" w:type="dxa"/>
          </w:tcPr>
          <w:p w14:paraId="683EF9A4" w14:textId="19601855" w:rsidR="00B14C06" w:rsidRPr="00B14C06" w:rsidRDefault="00B14C06" w:rsidP="00B14C06">
            <w:pPr>
              <w:spacing w:line="276" w:lineRule="auto"/>
              <w:rPr>
                <w:rFonts w:eastAsia="Calibri"/>
                <w:b/>
                <w:lang w:eastAsia="en-US"/>
              </w:rPr>
            </w:pPr>
            <w:r w:rsidRPr="00B14C06">
              <w:rPr>
                <w:rFonts w:eastAsia="Calibri"/>
                <w:b/>
                <w:lang w:eastAsia="en-US"/>
              </w:rPr>
              <w:t>Uygulayıcıya Not:</w:t>
            </w:r>
          </w:p>
        </w:tc>
        <w:tc>
          <w:tcPr>
            <w:tcW w:w="6096" w:type="dxa"/>
          </w:tcPr>
          <w:p w14:paraId="532A194A" w14:textId="6A7EAD86" w:rsidR="006F53A2" w:rsidRPr="0042699F" w:rsidRDefault="003F5E27" w:rsidP="002D2FB4">
            <w:pPr>
              <w:pStyle w:val="ListeParagraf"/>
              <w:numPr>
                <w:ilvl w:val="0"/>
                <w:numId w:val="18"/>
              </w:numPr>
              <w:spacing w:after="160" w:line="276" w:lineRule="auto"/>
              <w:jc w:val="both"/>
              <w:rPr>
                <w:rFonts w:eastAsia="Times New Roman"/>
                <w:lang w:eastAsia="tr-TR"/>
              </w:rPr>
            </w:pPr>
            <w:r>
              <w:rPr>
                <w:rFonts w:eastAsia="Times New Roman"/>
                <w:lang w:eastAsia="tr-TR"/>
              </w:rPr>
              <w:t>Etkinliğin ilk basamağında</w:t>
            </w:r>
            <w:r w:rsidR="00A055CE">
              <w:rPr>
                <w:rFonts w:eastAsia="Times New Roman"/>
                <w:lang w:eastAsia="tr-TR"/>
              </w:rPr>
              <w:t>,</w:t>
            </w:r>
            <w:r>
              <w:rPr>
                <w:rFonts w:eastAsia="Times New Roman"/>
                <w:lang w:eastAsia="tr-TR"/>
              </w:rPr>
              <w:t xml:space="preserve"> “uzun kasıklar” isimli videonun yalnızca ilk 10 saniyesinin izletilmesi </w:t>
            </w:r>
            <w:r w:rsidR="0042699F">
              <w:rPr>
                <w:rFonts w:eastAsia="Times New Roman"/>
                <w:lang w:eastAsia="tr-TR"/>
              </w:rPr>
              <w:t>etkinliğin devamı</w:t>
            </w:r>
            <w:r w:rsidR="006F53A2">
              <w:rPr>
                <w:rFonts w:eastAsia="Times New Roman"/>
                <w:lang w:eastAsia="tr-TR"/>
              </w:rPr>
              <w:t xml:space="preserve"> için önem taşımaktadır.</w:t>
            </w:r>
          </w:p>
          <w:p w14:paraId="2E763231" w14:textId="67C07E8E" w:rsidR="006F53A2" w:rsidRDefault="006F53A2" w:rsidP="002D2FB4">
            <w:pPr>
              <w:pStyle w:val="ListeParagraf"/>
              <w:numPr>
                <w:ilvl w:val="0"/>
                <w:numId w:val="18"/>
              </w:numPr>
              <w:spacing w:after="160" w:line="276" w:lineRule="auto"/>
              <w:jc w:val="both"/>
              <w:rPr>
                <w:rFonts w:eastAsia="Times New Roman"/>
                <w:lang w:eastAsia="tr-TR"/>
              </w:rPr>
            </w:pPr>
            <w:r>
              <w:rPr>
                <w:rFonts w:eastAsia="Times New Roman"/>
                <w:lang w:eastAsia="tr-TR"/>
              </w:rPr>
              <w:t>Akıllı tahta ya da projeksiyon</w:t>
            </w:r>
            <w:r w:rsidR="00982E28">
              <w:rPr>
                <w:rFonts w:eastAsia="Times New Roman"/>
                <w:lang w:eastAsia="tr-TR"/>
              </w:rPr>
              <w:t xml:space="preserve">un bulunmadığı sınıflarda </w:t>
            </w:r>
            <w:r w:rsidR="002D2FB4">
              <w:rPr>
                <w:rFonts w:eastAsia="Times New Roman"/>
                <w:lang w:eastAsia="tr-TR"/>
              </w:rPr>
              <w:t>Etkinlik Bilgi Notu</w:t>
            </w:r>
            <w:r w:rsidR="00982E28">
              <w:rPr>
                <w:rFonts w:eastAsia="Times New Roman"/>
                <w:lang w:eastAsia="tr-TR"/>
              </w:rPr>
              <w:t xml:space="preserve"> büyütülerek </w:t>
            </w:r>
            <w:r>
              <w:rPr>
                <w:rFonts w:eastAsia="Times New Roman"/>
                <w:lang w:eastAsia="tr-TR"/>
              </w:rPr>
              <w:t>tahtaya asılabilir.</w:t>
            </w:r>
          </w:p>
          <w:p w14:paraId="74CC218D" w14:textId="77777777" w:rsidR="00B13693" w:rsidRDefault="002D2FB4" w:rsidP="002D2FB4">
            <w:pPr>
              <w:pStyle w:val="ListeParagraf"/>
              <w:numPr>
                <w:ilvl w:val="0"/>
                <w:numId w:val="18"/>
              </w:numPr>
              <w:spacing w:after="160" w:line="276" w:lineRule="auto"/>
              <w:jc w:val="both"/>
              <w:rPr>
                <w:rFonts w:eastAsia="Times New Roman"/>
                <w:lang w:eastAsia="tr-TR"/>
              </w:rPr>
            </w:pPr>
            <w:r>
              <w:rPr>
                <w:rFonts w:eastAsia="Times New Roman"/>
                <w:lang w:eastAsia="tr-TR"/>
              </w:rPr>
              <w:t xml:space="preserve"> </w:t>
            </w:r>
            <w:r w:rsidR="00982E28">
              <w:rPr>
                <w:rFonts w:eastAsia="Times New Roman"/>
                <w:lang w:eastAsia="tr-TR"/>
              </w:rPr>
              <w:t>Çalışma Ya</w:t>
            </w:r>
            <w:r>
              <w:rPr>
                <w:rFonts w:eastAsia="Times New Roman"/>
                <w:lang w:eastAsia="tr-TR"/>
              </w:rPr>
              <w:t>prağı-1’</w:t>
            </w:r>
            <w:r w:rsidR="00982E28">
              <w:rPr>
                <w:rFonts w:eastAsia="Times New Roman"/>
                <w:lang w:eastAsia="tr-TR"/>
              </w:rPr>
              <w:t>i</w:t>
            </w:r>
            <w:r>
              <w:rPr>
                <w:rFonts w:eastAsia="Times New Roman"/>
                <w:lang w:eastAsia="tr-TR"/>
              </w:rPr>
              <w:t>n</w:t>
            </w:r>
            <w:r w:rsidR="00982E28">
              <w:rPr>
                <w:rFonts w:eastAsia="Times New Roman"/>
                <w:lang w:eastAsia="tr-TR"/>
              </w:rPr>
              <w:t xml:space="preserve"> çoğaltma imkânının bulunmadığı durumlarda uygulayıcı</w:t>
            </w:r>
            <w:r w:rsidR="004E2FF1">
              <w:rPr>
                <w:rFonts w:eastAsia="Times New Roman"/>
                <w:lang w:eastAsia="tr-TR"/>
              </w:rPr>
              <w:t xml:space="preserve"> tarafından</w:t>
            </w:r>
            <w:r w:rsidR="00A055CE">
              <w:rPr>
                <w:rFonts w:eastAsia="Times New Roman"/>
                <w:lang w:eastAsia="tr-TR"/>
              </w:rPr>
              <w:t>,</w:t>
            </w:r>
            <w:r w:rsidR="004E2FF1">
              <w:rPr>
                <w:rFonts w:eastAsia="Times New Roman"/>
                <w:lang w:eastAsia="tr-TR"/>
              </w:rPr>
              <w:t xml:space="preserve"> sorular</w:t>
            </w:r>
            <w:r w:rsidR="00643A1B">
              <w:rPr>
                <w:rFonts w:eastAsia="Times New Roman"/>
                <w:lang w:eastAsia="tr-TR"/>
              </w:rPr>
              <w:t xml:space="preserve"> sırasıyla sesli olarak sınıfa </w:t>
            </w:r>
            <w:r w:rsidR="004E2FF1">
              <w:rPr>
                <w:rFonts w:eastAsia="Times New Roman"/>
                <w:lang w:eastAsia="tr-TR"/>
              </w:rPr>
              <w:t>okunabilir</w:t>
            </w:r>
            <w:r w:rsidR="00643A1B">
              <w:rPr>
                <w:rFonts w:eastAsia="Times New Roman"/>
                <w:lang w:eastAsia="tr-TR"/>
              </w:rPr>
              <w:t xml:space="preserve"> ve öğrencilerden soruların ceva</w:t>
            </w:r>
            <w:r w:rsidR="004E2FF1">
              <w:rPr>
                <w:rFonts w:eastAsia="Times New Roman"/>
                <w:lang w:eastAsia="tr-TR"/>
              </w:rPr>
              <w:t>plarını defterlerine yazmaları</w:t>
            </w:r>
            <w:r w:rsidR="00643A1B">
              <w:rPr>
                <w:rFonts w:eastAsia="Times New Roman"/>
                <w:lang w:eastAsia="tr-TR"/>
              </w:rPr>
              <w:t xml:space="preserve"> ist</w:t>
            </w:r>
            <w:r w:rsidR="004E2FF1">
              <w:rPr>
                <w:rFonts w:eastAsia="Times New Roman"/>
                <w:lang w:eastAsia="tr-TR"/>
              </w:rPr>
              <w:t>enebilir.</w:t>
            </w:r>
          </w:p>
          <w:p w14:paraId="751E00D6" w14:textId="77777777" w:rsidR="002D2FB4" w:rsidRDefault="002D2FB4" w:rsidP="002D2FB4">
            <w:pPr>
              <w:pStyle w:val="ListeParagraf"/>
              <w:numPr>
                <w:ilvl w:val="0"/>
                <w:numId w:val="18"/>
              </w:numPr>
              <w:autoSpaceDE w:val="0"/>
              <w:autoSpaceDN w:val="0"/>
              <w:adjustRightInd w:val="0"/>
              <w:spacing w:after="160" w:line="276" w:lineRule="auto"/>
              <w:jc w:val="both"/>
              <w:rPr>
                <w:rFonts w:eastAsia="Times New Roman"/>
                <w:lang w:eastAsia="tr-TR"/>
              </w:rPr>
            </w:pPr>
            <w:r>
              <w:rPr>
                <w:rFonts w:eastAsia="Times New Roman"/>
                <w:lang w:eastAsia="tr-TR"/>
              </w:rPr>
              <w:t xml:space="preserve">Etkinlik sürecinde öğrencilere yöneltilen sorularda, başarısızlık durumlarının tespit edilmesi noktasında sınıf genelinde bir zorluk hissedilirse okul rehberlik servisi ile iş birliği yapılarak öğrencilerde farkındalık oluşturmak amacıyla “Başarısızlık Nedenleri Anketi” uygulanması sağlanabilir. Bu sayede öğrenciler, başarısızlık nedenlerini kolaylıkla tespit edebilirler. Bunlara yönelik isabetli çözüm yolları üretip deneyebilirler. </w:t>
            </w:r>
          </w:p>
          <w:p w14:paraId="4590237E" w14:textId="77777777" w:rsidR="00587169" w:rsidRDefault="00587169" w:rsidP="00587169">
            <w:pPr>
              <w:pStyle w:val="ListeParagraf"/>
              <w:autoSpaceDE w:val="0"/>
              <w:autoSpaceDN w:val="0"/>
              <w:adjustRightInd w:val="0"/>
              <w:spacing w:after="160" w:line="276" w:lineRule="auto"/>
              <w:jc w:val="both"/>
              <w:rPr>
                <w:rFonts w:eastAsia="Times New Roman"/>
                <w:lang w:eastAsia="tr-TR"/>
              </w:rPr>
            </w:pPr>
          </w:p>
          <w:p w14:paraId="45AE68A6" w14:textId="77777777" w:rsidR="00587169" w:rsidRPr="007F575A" w:rsidRDefault="00587169" w:rsidP="00587169">
            <w:pPr>
              <w:spacing w:line="276" w:lineRule="auto"/>
              <w:jc w:val="both"/>
            </w:pPr>
            <w:r w:rsidRPr="007F575A">
              <w:t>Özel gereksinimli öğrenciler için;</w:t>
            </w:r>
          </w:p>
          <w:p w14:paraId="0DD4845E" w14:textId="66046FFC" w:rsidR="00587169" w:rsidRDefault="00587169" w:rsidP="00587169">
            <w:pPr>
              <w:pStyle w:val="ListeParagraf"/>
              <w:numPr>
                <w:ilvl w:val="0"/>
                <w:numId w:val="27"/>
              </w:numPr>
              <w:spacing w:line="276" w:lineRule="auto"/>
              <w:jc w:val="both"/>
            </w:pPr>
            <w:r>
              <w:t>Videodaki görüntülerin sesli betimlemesi yapılarak görme bakımından sınırlı öğrencilere destek olunabilir.</w:t>
            </w:r>
          </w:p>
          <w:p w14:paraId="5348F122" w14:textId="44E998FC" w:rsidR="00587169" w:rsidRDefault="00587169" w:rsidP="00587169">
            <w:pPr>
              <w:pStyle w:val="ListeParagraf"/>
              <w:numPr>
                <w:ilvl w:val="0"/>
                <w:numId w:val="27"/>
              </w:numPr>
              <w:spacing w:line="276" w:lineRule="auto"/>
              <w:jc w:val="both"/>
            </w:pPr>
            <w:r>
              <w:t xml:space="preserve">Çalışma Yaprağı-1 kontrast renkte bir zemin üzerine yapıştırılarak, yazılarının puntosu büyütülerek ve </w:t>
            </w:r>
            <w:r>
              <w:t>dokunsal özellikler de eklenerek görme bakımından işlevsel hale getirilebilir.</w:t>
            </w:r>
          </w:p>
          <w:p w14:paraId="509ECD11" w14:textId="065ABA2A" w:rsidR="00587169" w:rsidRDefault="00587169" w:rsidP="00587169">
            <w:pPr>
              <w:pStyle w:val="ListeParagraf"/>
              <w:numPr>
                <w:ilvl w:val="0"/>
                <w:numId w:val="27"/>
              </w:numPr>
              <w:spacing w:line="276" w:lineRule="auto"/>
              <w:jc w:val="both"/>
            </w:pPr>
            <w:r>
              <w:t xml:space="preserve">Tartışma soruları basitleştirilerek öğrencilerin katılımları desteklenebilir. </w:t>
            </w:r>
            <w:bookmarkStart w:id="0" w:name="_GoBack"/>
            <w:bookmarkEnd w:id="0"/>
          </w:p>
          <w:p w14:paraId="24A86EDB" w14:textId="5976FD8B" w:rsidR="00587169" w:rsidRPr="002D2FB4" w:rsidRDefault="00587169" w:rsidP="00587169">
            <w:pPr>
              <w:pStyle w:val="ListeParagraf"/>
              <w:autoSpaceDE w:val="0"/>
              <w:autoSpaceDN w:val="0"/>
              <w:adjustRightInd w:val="0"/>
              <w:spacing w:after="160" w:line="276" w:lineRule="auto"/>
              <w:jc w:val="both"/>
              <w:rPr>
                <w:rFonts w:eastAsia="Times New Roman"/>
                <w:lang w:eastAsia="tr-TR"/>
              </w:rPr>
            </w:pPr>
            <w:r>
              <w:t xml:space="preserve"> </w:t>
            </w:r>
          </w:p>
        </w:tc>
      </w:tr>
      <w:tr w:rsidR="00B14C06" w:rsidRPr="00B14C06" w14:paraId="2C20A606" w14:textId="77777777" w:rsidTr="00124392">
        <w:tc>
          <w:tcPr>
            <w:tcW w:w="3686" w:type="dxa"/>
          </w:tcPr>
          <w:p w14:paraId="714B089C" w14:textId="11191995" w:rsidR="00B14C06" w:rsidRPr="00B14C06" w:rsidRDefault="00B14C06" w:rsidP="00B14C06">
            <w:pPr>
              <w:spacing w:line="276" w:lineRule="auto"/>
              <w:rPr>
                <w:rFonts w:eastAsia="Calibri"/>
                <w:b/>
                <w:lang w:eastAsia="en-US"/>
              </w:rPr>
            </w:pPr>
            <w:r w:rsidRPr="00B14C06">
              <w:rPr>
                <w:rFonts w:eastAsia="Calibri"/>
                <w:b/>
                <w:lang w:eastAsia="en-US"/>
              </w:rPr>
              <w:t>Etkinliği Geliştiren:</w:t>
            </w:r>
          </w:p>
        </w:tc>
        <w:tc>
          <w:tcPr>
            <w:tcW w:w="6096" w:type="dxa"/>
          </w:tcPr>
          <w:p w14:paraId="66963949" w14:textId="29B27C5F" w:rsidR="00B14C06" w:rsidRPr="00B14C06" w:rsidRDefault="00E12100" w:rsidP="007D0F5C">
            <w:pPr>
              <w:spacing w:line="276" w:lineRule="auto"/>
              <w:jc w:val="both"/>
              <w:rPr>
                <w:rFonts w:eastAsia="Calibri"/>
                <w:lang w:eastAsia="en-US"/>
              </w:rPr>
            </w:pPr>
            <w:r>
              <w:rPr>
                <w:rFonts w:eastAsia="Calibri"/>
                <w:lang w:eastAsia="en-US"/>
              </w:rPr>
              <w:t>Zeynep ATASOY KARAKAYA</w:t>
            </w:r>
            <w:r w:rsidR="002D2FB4">
              <w:rPr>
                <w:rFonts w:eastAsia="Calibri"/>
                <w:lang w:eastAsia="en-US"/>
              </w:rPr>
              <w:t>, Etkinlik Düzenleme Kurulu</w:t>
            </w:r>
          </w:p>
        </w:tc>
      </w:tr>
    </w:tbl>
    <w:p w14:paraId="0E96BA4E" w14:textId="4775EE3E" w:rsidR="009E212A" w:rsidRDefault="009E212A" w:rsidP="009E212A">
      <w:pPr>
        <w:rPr>
          <w:rFonts w:eastAsia="Times New Roman"/>
          <w:b/>
          <w:bCs/>
          <w:sz w:val="22"/>
          <w:szCs w:val="22"/>
          <w:u w:val="single"/>
          <w:lang w:eastAsia="en-US"/>
        </w:rPr>
      </w:pPr>
    </w:p>
    <w:p w14:paraId="5500AD53" w14:textId="77777777" w:rsidR="00D57DDD" w:rsidRDefault="00D57DDD" w:rsidP="009E212A">
      <w:pPr>
        <w:rPr>
          <w:rFonts w:eastAsia="Times New Roman"/>
          <w:sz w:val="22"/>
          <w:szCs w:val="22"/>
          <w:lang w:eastAsia="en-US"/>
        </w:rPr>
      </w:pPr>
    </w:p>
    <w:p w14:paraId="1241AB4D" w14:textId="048DA344" w:rsidR="009E212A" w:rsidRDefault="00A4708A" w:rsidP="00267B26">
      <w:pPr>
        <w:spacing w:line="276" w:lineRule="auto"/>
        <w:jc w:val="both"/>
        <w:rPr>
          <w:rFonts w:eastAsia="Times New Roman"/>
          <w:lang w:eastAsia="en-US"/>
        </w:rPr>
      </w:pPr>
      <w:r w:rsidRPr="00A4708A">
        <w:rPr>
          <w:rFonts w:eastAsia="Times New Roman"/>
          <w:lang w:eastAsia="en-US"/>
        </w:rPr>
        <w:t xml:space="preserve">Kaynakça: </w:t>
      </w:r>
      <w:hyperlink r:id="rId8" w:history="1">
        <w:r w:rsidRPr="00D4526D">
          <w:rPr>
            <w:rStyle w:val="Kpr"/>
            <w:rFonts w:eastAsia="Times New Roman"/>
            <w:lang w:eastAsia="en-US"/>
          </w:rPr>
          <w:t>https://www.youtube.com/watch?v=-dsDr3uVBh8</w:t>
        </w:r>
      </w:hyperlink>
      <w:r>
        <w:rPr>
          <w:rFonts w:eastAsia="Times New Roman"/>
          <w:lang w:eastAsia="en-US"/>
        </w:rPr>
        <w:t xml:space="preserve"> (Erişim Tarihi: 09.03.2021)</w:t>
      </w:r>
    </w:p>
    <w:p w14:paraId="271930BC" w14:textId="33659B81" w:rsidR="00802CC1" w:rsidRDefault="00B42587" w:rsidP="0035273B">
      <w:pPr>
        <w:keepNext/>
        <w:keepLines/>
        <w:spacing w:before="480" w:line="276" w:lineRule="auto"/>
        <w:jc w:val="center"/>
        <w:outlineLvl w:val="0"/>
        <w:rPr>
          <w:rFonts w:eastAsia="Times New Roman"/>
          <w:b/>
          <w:lang w:eastAsia="en-US"/>
        </w:rPr>
      </w:pPr>
      <w:bookmarkStart w:id="1" w:name="_Toc45808658"/>
      <w:r>
        <w:rPr>
          <w:rFonts w:eastAsia="Times New Roman"/>
          <w:b/>
          <w:lang w:eastAsia="en-US"/>
        </w:rPr>
        <w:lastRenderedPageBreak/>
        <w:t>Etkinlik Bilgi Notu-1</w:t>
      </w:r>
      <w:r w:rsidR="00453EFB">
        <w:rPr>
          <w:rStyle w:val="DipnotBavurusu"/>
          <w:rFonts w:eastAsia="Times New Roman"/>
          <w:b/>
          <w:lang w:eastAsia="en-US"/>
        </w:rPr>
        <w:footnoteReference w:id="1"/>
      </w:r>
    </w:p>
    <w:p w14:paraId="2A2B18DD" w14:textId="77777777" w:rsidR="00802CC1" w:rsidRPr="00802CC1" w:rsidRDefault="00802CC1" w:rsidP="0035273B">
      <w:pPr>
        <w:keepNext/>
        <w:keepLines/>
        <w:spacing w:line="276" w:lineRule="auto"/>
        <w:jc w:val="center"/>
        <w:outlineLvl w:val="0"/>
        <w:rPr>
          <w:rFonts w:eastAsia="Times New Roman"/>
          <w:b/>
          <w:lang w:eastAsia="en-US"/>
        </w:rPr>
      </w:pPr>
    </w:p>
    <w:p w14:paraId="0B6F4D28" w14:textId="59D05CD6" w:rsidR="00C104A3" w:rsidRDefault="00C104A3" w:rsidP="00C104A3">
      <w:pPr>
        <w:keepNext/>
        <w:keepLines/>
        <w:spacing w:before="480" w:line="360" w:lineRule="auto"/>
        <w:jc w:val="center"/>
        <w:outlineLvl w:val="0"/>
        <w:rPr>
          <w:rFonts w:eastAsia="Times New Roman"/>
          <w:sz w:val="22"/>
          <w:szCs w:val="22"/>
          <w:lang w:eastAsia="en-US"/>
        </w:rPr>
      </w:pPr>
      <w:r>
        <w:rPr>
          <w:rFonts w:eastAsia="Times New Roman"/>
          <w:noProof/>
          <w:sz w:val="22"/>
          <w:szCs w:val="22"/>
          <w:lang w:eastAsia="tr-TR"/>
        </w:rPr>
        <w:drawing>
          <wp:inline distT="0" distB="0" distL="0" distR="0" wp14:anchorId="5BC26FCA" wp14:editId="659F2729">
            <wp:extent cx="6129596" cy="3503221"/>
            <wp:effectExtent l="0" t="0" r="5080" b="254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3-12 at 11.10.30.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9596" cy="3503221"/>
                    </a:xfrm>
                    <a:prstGeom prst="rect">
                      <a:avLst/>
                    </a:prstGeom>
                  </pic:spPr>
                </pic:pic>
              </a:graphicData>
            </a:graphic>
          </wp:inline>
        </w:drawing>
      </w:r>
    </w:p>
    <w:p w14:paraId="25AE344D" w14:textId="77777777" w:rsidR="00802CC1" w:rsidRDefault="00802CC1" w:rsidP="009E212A">
      <w:pPr>
        <w:keepNext/>
        <w:keepLines/>
        <w:spacing w:before="480" w:line="360" w:lineRule="auto"/>
        <w:jc w:val="center"/>
        <w:outlineLvl w:val="0"/>
        <w:rPr>
          <w:rFonts w:eastAsia="Times New Roman"/>
          <w:noProof/>
          <w:sz w:val="22"/>
          <w:szCs w:val="22"/>
          <w:lang w:eastAsia="tr-TR"/>
        </w:rPr>
      </w:pPr>
    </w:p>
    <w:p w14:paraId="16C2E79F" w14:textId="1ACBA774" w:rsidR="006A3CDC" w:rsidRDefault="00C104A3" w:rsidP="009E212A">
      <w:pPr>
        <w:keepNext/>
        <w:keepLines/>
        <w:spacing w:before="480" w:line="360" w:lineRule="auto"/>
        <w:jc w:val="center"/>
        <w:outlineLvl w:val="0"/>
        <w:rPr>
          <w:rFonts w:eastAsia="Times New Roman"/>
          <w:sz w:val="22"/>
          <w:szCs w:val="22"/>
          <w:lang w:eastAsia="en-US"/>
        </w:rPr>
      </w:pPr>
      <w:r>
        <w:rPr>
          <w:rFonts w:eastAsia="Times New Roman"/>
          <w:noProof/>
          <w:sz w:val="22"/>
          <w:szCs w:val="22"/>
          <w:lang w:eastAsia="tr-TR"/>
        </w:rPr>
        <w:drawing>
          <wp:inline distT="0" distB="0" distL="0" distR="0" wp14:anchorId="13B83252" wp14:editId="0C517258">
            <wp:extent cx="6139543" cy="3538847"/>
            <wp:effectExtent l="0" t="0" r="0" b="508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3-12 at 11.10.30 (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43487" cy="3541121"/>
                    </a:xfrm>
                    <a:prstGeom prst="rect">
                      <a:avLst/>
                    </a:prstGeom>
                  </pic:spPr>
                </pic:pic>
              </a:graphicData>
            </a:graphic>
          </wp:inline>
        </w:drawing>
      </w:r>
    </w:p>
    <w:p w14:paraId="742AA6EC" w14:textId="77777777" w:rsidR="0035273B" w:rsidRDefault="0035273B" w:rsidP="00390F8C">
      <w:pPr>
        <w:keepNext/>
        <w:keepLines/>
        <w:spacing w:before="480" w:line="276" w:lineRule="auto"/>
        <w:jc w:val="center"/>
        <w:outlineLvl w:val="0"/>
        <w:rPr>
          <w:rFonts w:eastAsia="Times New Roman"/>
          <w:b/>
          <w:lang w:eastAsia="en-US"/>
        </w:rPr>
      </w:pPr>
    </w:p>
    <w:p w14:paraId="6255EC00" w14:textId="65E02398" w:rsidR="00390F8C" w:rsidRDefault="0040687B" w:rsidP="009469BA">
      <w:pPr>
        <w:keepNext/>
        <w:keepLines/>
        <w:spacing w:before="480" w:line="276" w:lineRule="auto"/>
        <w:jc w:val="center"/>
        <w:outlineLvl w:val="0"/>
        <w:rPr>
          <w:rFonts w:eastAsia="Times New Roman"/>
          <w:b/>
          <w:lang w:eastAsia="en-US"/>
        </w:rPr>
      </w:pPr>
      <w:r>
        <w:rPr>
          <w:rFonts w:eastAsia="Times New Roman"/>
          <w:b/>
          <w:lang w:eastAsia="en-US"/>
        </w:rPr>
        <w:t>Çalışma Yaprağı-1</w:t>
      </w:r>
    </w:p>
    <w:p w14:paraId="30656664" w14:textId="77777777" w:rsidR="00390F8C" w:rsidRDefault="00390F8C" w:rsidP="009469BA">
      <w:pPr>
        <w:spacing w:line="276" w:lineRule="auto"/>
        <w:jc w:val="center"/>
        <w:rPr>
          <w:rFonts w:eastAsia="Times New Roman"/>
          <w:b/>
          <w:lang w:eastAsia="en-US"/>
        </w:rPr>
      </w:pPr>
    </w:p>
    <w:p w14:paraId="6F4D08F4" w14:textId="14281FBA" w:rsidR="00390F8C" w:rsidRDefault="00390F8C" w:rsidP="00390F8C">
      <w:pPr>
        <w:spacing w:line="276" w:lineRule="auto"/>
        <w:jc w:val="both"/>
        <w:rPr>
          <w:rFonts w:eastAsia="Times New Roman"/>
          <w:lang w:eastAsia="en-US"/>
        </w:rPr>
      </w:pPr>
      <w:r>
        <w:rPr>
          <w:rFonts w:eastAsia="Times New Roman"/>
          <w:lang w:eastAsia="en-US"/>
        </w:rPr>
        <w:t xml:space="preserve">Sevgili öğrenciler, aşağıda cevap vermeniz için birtakım sorular yer almaktadır. Aşağıdaki soruları cevaplayınız. </w:t>
      </w:r>
    </w:p>
    <w:p w14:paraId="3D15CCCA" w14:textId="77777777" w:rsidR="00390F8C" w:rsidRDefault="00390F8C" w:rsidP="00390F8C">
      <w:pPr>
        <w:spacing w:line="276" w:lineRule="auto"/>
        <w:jc w:val="both"/>
        <w:rPr>
          <w:rFonts w:eastAsia="Times New Roman"/>
          <w:lang w:eastAsia="en-US"/>
        </w:rPr>
      </w:pPr>
    </w:p>
    <w:p w14:paraId="5F116EFD" w14:textId="77777777" w:rsidR="0083422D" w:rsidRDefault="00390F8C" w:rsidP="0083422D">
      <w:pPr>
        <w:spacing w:line="276" w:lineRule="auto"/>
        <w:jc w:val="both"/>
      </w:pPr>
      <w:r>
        <w:t xml:space="preserve">1) Okul yaşantınızdaki öğrenme süreçlerinde </w:t>
      </w:r>
      <w:r w:rsidR="0083422D">
        <w:t>karşılaştığınız bir başarısızlığınızı düşünerek yazınız.</w:t>
      </w:r>
    </w:p>
    <w:p w14:paraId="27391162" w14:textId="34A2A7F0" w:rsidR="00802CC1" w:rsidRDefault="00802CC1" w:rsidP="00390F8C">
      <w:pPr>
        <w:spacing w:line="276" w:lineRule="auto"/>
        <w:jc w:val="both"/>
      </w:pPr>
    </w:p>
    <w:p w14:paraId="535CB700" w14:textId="649B9ED5" w:rsidR="00802CC1" w:rsidRDefault="00802CC1" w:rsidP="00390F8C">
      <w:pPr>
        <w:spacing w:line="276" w:lineRule="auto"/>
        <w:jc w:val="both"/>
      </w:pPr>
    </w:p>
    <w:p w14:paraId="412936D5" w14:textId="365CCD70" w:rsidR="0083422D" w:rsidRDefault="0083422D" w:rsidP="00390F8C">
      <w:pPr>
        <w:spacing w:line="276" w:lineRule="auto"/>
        <w:jc w:val="both"/>
      </w:pPr>
    </w:p>
    <w:p w14:paraId="214200EE" w14:textId="2C4B0071" w:rsidR="0083422D" w:rsidRDefault="0083422D" w:rsidP="00390F8C">
      <w:pPr>
        <w:spacing w:line="276" w:lineRule="auto"/>
        <w:jc w:val="both"/>
      </w:pPr>
    </w:p>
    <w:p w14:paraId="545CC824" w14:textId="35C2C305" w:rsidR="0083422D" w:rsidRDefault="0083422D" w:rsidP="00390F8C">
      <w:pPr>
        <w:spacing w:line="276" w:lineRule="auto"/>
        <w:jc w:val="both"/>
      </w:pPr>
    </w:p>
    <w:p w14:paraId="0BC064F9" w14:textId="77777777" w:rsidR="0083422D" w:rsidRDefault="0083422D" w:rsidP="00390F8C">
      <w:pPr>
        <w:spacing w:line="276" w:lineRule="auto"/>
        <w:jc w:val="both"/>
      </w:pPr>
    </w:p>
    <w:p w14:paraId="441CBCE0" w14:textId="3CE76ADE" w:rsidR="0083422D" w:rsidRDefault="0083422D" w:rsidP="00390F8C">
      <w:pPr>
        <w:spacing w:line="276" w:lineRule="auto"/>
        <w:jc w:val="both"/>
      </w:pPr>
    </w:p>
    <w:p w14:paraId="14FBA8BC" w14:textId="77777777" w:rsidR="0083422D" w:rsidRDefault="0083422D" w:rsidP="00390F8C">
      <w:pPr>
        <w:spacing w:line="276" w:lineRule="auto"/>
        <w:jc w:val="both"/>
      </w:pPr>
    </w:p>
    <w:p w14:paraId="26E56DC1" w14:textId="77777777" w:rsidR="00802CC1" w:rsidRDefault="00802CC1" w:rsidP="00390F8C">
      <w:pPr>
        <w:spacing w:line="276" w:lineRule="auto"/>
        <w:jc w:val="both"/>
      </w:pPr>
    </w:p>
    <w:p w14:paraId="4AB052BD" w14:textId="77777777" w:rsidR="00802CC1" w:rsidRDefault="00802CC1" w:rsidP="00390F8C">
      <w:pPr>
        <w:spacing w:line="276" w:lineRule="auto"/>
        <w:jc w:val="both"/>
      </w:pPr>
    </w:p>
    <w:p w14:paraId="6962FD64" w14:textId="77777777" w:rsidR="00802CC1" w:rsidRDefault="00802CC1" w:rsidP="00390F8C">
      <w:pPr>
        <w:spacing w:line="276" w:lineRule="auto"/>
        <w:jc w:val="both"/>
      </w:pPr>
    </w:p>
    <w:p w14:paraId="456D6890" w14:textId="4262483A" w:rsidR="00885AFF" w:rsidRDefault="00885AFF" w:rsidP="00390F8C">
      <w:pPr>
        <w:spacing w:line="276" w:lineRule="auto"/>
        <w:jc w:val="both"/>
      </w:pPr>
      <w:r>
        <w:t xml:space="preserve">2) </w:t>
      </w:r>
      <w:r w:rsidR="0083422D">
        <w:t xml:space="preserve">Bu başarısızlığınızın </w:t>
      </w:r>
      <w:r>
        <w:t>nedenleri neler olabilir?</w:t>
      </w:r>
    </w:p>
    <w:p w14:paraId="6D1A7325" w14:textId="77777777" w:rsidR="00802CC1" w:rsidRDefault="00802CC1" w:rsidP="00390F8C">
      <w:pPr>
        <w:spacing w:line="276" w:lineRule="auto"/>
        <w:jc w:val="both"/>
      </w:pPr>
    </w:p>
    <w:p w14:paraId="2AC034E6" w14:textId="77777777" w:rsidR="00802CC1" w:rsidRDefault="00802CC1" w:rsidP="00390F8C">
      <w:pPr>
        <w:spacing w:line="276" w:lineRule="auto"/>
        <w:jc w:val="both"/>
      </w:pPr>
    </w:p>
    <w:p w14:paraId="2ABA291B" w14:textId="77777777" w:rsidR="00802CC1" w:rsidRDefault="00802CC1" w:rsidP="00390F8C">
      <w:pPr>
        <w:spacing w:line="276" w:lineRule="auto"/>
        <w:jc w:val="both"/>
      </w:pPr>
    </w:p>
    <w:p w14:paraId="42C7CA93" w14:textId="02A2CC26" w:rsidR="00802CC1" w:rsidRDefault="00802CC1" w:rsidP="00390F8C">
      <w:pPr>
        <w:spacing w:line="276" w:lineRule="auto"/>
        <w:jc w:val="both"/>
      </w:pPr>
    </w:p>
    <w:p w14:paraId="3A7E7D4F" w14:textId="4A0E7AF8" w:rsidR="0083422D" w:rsidRDefault="0083422D" w:rsidP="00390F8C">
      <w:pPr>
        <w:spacing w:line="276" w:lineRule="auto"/>
        <w:jc w:val="both"/>
      </w:pPr>
    </w:p>
    <w:p w14:paraId="28904B12" w14:textId="72EB0929" w:rsidR="0083422D" w:rsidRDefault="0083422D" w:rsidP="00390F8C">
      <w:pPr>
        <w:spacing w:line="276" w:lineRule="auto"/>
        <w:jc w:val="both"/>
      </w:pPr>
    </w:p>
    <w:p w14:paraId="3DCB4F0C" w14:textId="77777777" w:rsidR="0083422D" w:rsidRDefault="0083422D" w:rsidP="00390F8C">
      <w:pPr>
        <w:spacing w:line="276" w:lineRule="auto"/>
        <w:jc w:val="both"/>
      </w:pPr>
    </w:p>
    <w:p w14:paraId="05B3341C" w14:textId="77777777" w:rsidR="00802CC1" w:rsidRDefault="00802CC1" w:rsidP="00390F8C">
      <w:pPr>
        <w:spacing w:line="276" w:lineRule="auto"/>
        <w:jc w:val="both"/>
      </w:pPr>
    </w:p>
    <w:p w14:paraId="2C4C5DF9" w14:textId="77777777" w:rsidR="00802CC1" w:rsidRDefault="00802CC1" w:rsidP="00390F8C">
      <w:pPr>
        <w:spacing w:line="276" w:lineRule="auto"/>
        <w:jc w:val="both"/>
      </w:pPr>
    </w:p>
    <w:p w14:paraId="6DD09401" w14:textId="77777777" w:rsidR="00802CC1" w:rsidRDefault="00802CC1" w:rsidP="00390F8C">
      <w:pPr>
        <w:spacing w:line="276" w:lineRule="auto"/>
        <w:jc w:val="both"/>
      </w:pPr>
    </w:p>
    <w:p w14:paraId="75CAEB03" w14:textId="77777777" w:rsidR="00802CC1" w:rsidRDefault="00802CC1" w:rsidP="00390F8C">
      <w:pPr>
        <w:spacing w:line="276" w:lineRule="auto"/>
        <w:jc w:val="both"/>
      </w:pPr>
    </w:p>
    <w:p w14:paraId="04A6CDA7" w14:textId="77777777" w:rsidR="00802CC1" w:rsidRDefault="00802CC1" w:rsidP="00390F8C">
      <w:pPr>
        <w:spacing w:line="276" w:lineRule="auto"/>
        <w:jc w:val="both"/>
      </w:pPr>
    </w:p>
    <w:p w14:paraId="0E2C2104" w14:textId="77777777" w:rsidR="00802CC1" w:rsidRDefault="00802CC1" w:rsidP="00390F8C">
      <w:pPr>
        <w:spacing w:line="276" w:lineRule="auto"/>
        <w:jc w:val="both"/>
      </w:pPr>
    </w:p>
    <w:p w14:paraId="4DFB4369" w14:textId="77777777" w:rsidR="00802CC1" w:rsidRDefault="00802CC1" w:rsidP="00390F8C">
      <w:pPr>
        <w:spacing w:line="276" w:lineRule="auto"/>
        <w:jc w:val="both"/>
      </w:pPr>
    </w:p>
    <w:p w14:paraId="1A9615EA" w14:textId="2A342A72" w:rsidR="00885AFF" w:rsidRDefault="0083422D" w:rsidP="00390F8C">
      <w:pPr>
        <w:spacing w:line="276" w:lineRule="auto"/>
        <w:jc w:val="both"/>
      </w:pPr>
      <w:r>
        <w:t>3</w:t>
      </w:r>
      <w:r w:rsidR="00885AFF">
        <w:t>) Bu başarısızlığınızın üstesinden gelebilmek i</w:t>
      </w:r>
      <w:r w:rsidR="00F44BB5">
        <w:t xml:space="preserve">çin </w:t>
      </w:r>
      <w:r w:rsidR="00493BB3">
        <w:t xml:space="preserve">birbirinden </w:t>
      </w:r>
      <w:r w:rsidR="00F44BB5">
        <w:t>farklı</w:t>
      </w:r>
      <w:r w:rsidR="00493BB3">
        <w:t xml:space="preserve"> en az üç çözüm yolu </w:t>
      </w:r>
      <w:r w:rsidR="00F44BB5">
        <w:t>düşünerek</w:t>
      </w:r>
      <w:r w:rsidR="00885AFF">
        <w:t xml:space="preserve"> yazınız.</w:t>
      </w:r>
    </w:p>
    <w:p w14:paraId="01EC5A45" w14:textId="77777777" w:rsidR="00B13693" w:rsidRDefault="00B13693" w:rsidP="00390F8C">
      <w:pPr>
        <w:spacing w:line="276" w:lineRule="auto"/>
        <w:jc w:val="both"/>
      </w:pPr>
    </w:p>
    <w:p w14:paraId="634FCA7A" w14:textId="77777777" w:rsidR="00B13693" w:rsidRPr="00390F8C" w:rsidRDefault="00B13693" w:rsidP="00390F8C">
      <w:pPr>
        <w:spacing w:line="276" w:lineRule="auto"/>
        <w:jc w:val="both"/>
        <w:rPr>
          <w:rFonts w:eastAsia="Times New Roman"/>
          <w:lang w:eastAsia="en-US"/>
        </w:rPr>
      </w:pPr>
    </w:p>
    <w:p w14:paraId="65B69EEA" w14:textId="4BCA05CB" w:rsidR="00390F8C" w:rsidRDefault="00390F8C" w:rsidP="009E212A">
      <w:pPr>
        <w:keepNext/>
        <w:keepLines/>
        <w:spacing w:before="480" w:line="360" w:lineRule="auto"/>
        <w:jc w:val="center"/>
        <w:outlineLvl w:val="0"/>
        <w:rPr>
          <w:rFonts w:eastAsia="Times New Roman"/>
          <w:sz w:val="22"/>
          <w:szCs w:val="22"/>
          <w:lang w:eastAsia="en-US"/>
        </w:rPr>
      </w:pPr>
    </w:p>
    <w:bookmarkEnd w:id="1"/>
    <w:p w14:paraId="204D11B8" w14:textId="69343742" w:rsidR="00390F8C" w:rsidRDefault="00390F8C">
      <w:pPr>
        <w:rPr>
          <w:rFonts w:eastAsia="Times New Roman"/>
          <w:sz w:val="22"/>
          <w:szCs w:val="22"/>
          <w:lang w:eastAsia="en-US"/>
        </w:rPr>
      </w:pPr>
    </w:p>
    <w:sectPr w:rsidR="00390F8C" w:rsidSect="00492734">
      <w:footerReference w:type="default" r:id="rId11"/>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EB2D9" w14:textId="77777777" w:rsidR="00D6787E" w:rsidRDefault="00D6787E" w:rsidP="00B14C06">
      <w:r>
        <w:separator/>
      </w:r>
    </w:p>
  </w:endnote>
  <w:endnote w:type="continuationSeparator" w:id="0">
    <w:p w14:paraId="111270A4" w14:textId="77777777" w:rsidR="00D6787E" w:rsidRDefault="00D6787E" w:rsidP="00B1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notTrueType/>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154591"/>
      <w:docPartObj>
        <w:docPartGallery w:val="Page Numbers (Bottom of Page)"/>
        <w:docPartUnique/>
      </w:docPartObj>
    </w:sdtPr>
    <w:sdtEndPr/>
    <w:sdtContent>
      <w:p w14:paraId="57503151" w14:textId="32D25523" w:rsidR="00492734" w:rsidRDefault="00AB17B6">
        <w:pPr>
          <w:pStyle w:val="AltBilgi1"/>
          <w:jc w:val="right"/>
        </w:pPr>
        <w:r>
          <w:fldChar w:fldCharType="begin"/>
        </w:r>
        <w:r>
          <w:instrText xml:space="preserve"> PAGE   \* MERGEFORMAT </w:instrText>
        </w:r>
        <w:r>
          <w:fldChar w:fldCharType="separate"/>
        </w:r>
        <w:r w:rsidR="0040687B">
          <w:rPr>
            <w:noProof/>
          </w:rPr>
          <w:t>2</w:t>
        </w:r>
        <w:r>
          <w:rPr>
            <w:noProof/>
          </w:rPr>
          <w:fldChar w:fldCharType="end"/>
        </w:r>
      </w:p>
    </w:sdtContent>
  </w:sdt>
  <w:p w14:paraId="3A80CD7D" w14:textId="77777777" w:rsidR="00492734" w:rsidRDefault="00492734">
    <w:pPr>
      <w:pStyle w:val="AltBilgi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9AB24" w14:textId="77777777" w:rsidR="00D6787E" w:rsidRDefault="00D6787E" w:rsidP="00B14C06">
      <w:r>
        <w:separator/>
      </w:r>
    </w:p>
  </w:footnote>
  <w:footnote w:type="continuationSeparator" w:id="0">
    <w:p w14:paraId="2CE874B4" w14:textId="77777777" w:rsidR="00D6787E" w:rsidRDefault="00D6787E" w:rsidP="00B14C06">
      <w:r>
        <w:continuationSeparator/>
      </w:r>
    </w:p>
  </w:footnote>
  <w:footnote w:id="1">
    <w:p w14:paraId="5220681B" w14:textId="142D5754" w:rsidR="00453EFB" w:rsidRPr="00A4708A" w:rsidRDefault="00453EFB" w:rsidP="00453EFB">
      <w:pPr>
        <w:spacing w:line="276" w:lineRule="auto"/>
        <w:ind w:left="993" w:hanging="851"/>
        <w:jc w:val="both"/>
        <w:rPr>
          <w:rFonts w:eastAsia="Times New Roman"/>
          <w:lang w:eastAsia="en-US"/>
        </w:rPr>
      </w:pPr>
      <w:r>
        <w:rPr>
          <w:rStyle w:val="DipnotBavurusu"/>
        </w:rPr>
        <w:footnoteRef/>
      </w:r>
      <w:r w:rsidRPr="00453EFB">
        <w:rPr>
          <w:rFonts w:eastAsia="Times New Roman"/>
          <w:sz w:val="22"/>
          <w:lang w:eastAsia="en-US"/>
        </w:rPr>
        <w:t>Çalışma Yaprağı-1’deki görseller “uzun kasıklar” isimli video içerisinden alınmıştır.</w:t>
      </w:r>
    </w:p>
    <w:p w14:paraId="41878B92" w14:textId="5611D9D4" w:rsidR="00453EFB" w:rsidRDefault="00453EFB">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401"/>
    <w:multiLevelType w:val="hybridMultilevel"/>
    <w:tmpl w:val="8FC046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C36FCD"/>
    <w:multiLevelType w:val="hybridMultilevel"/>
    <w:tmpl w:val="A168A056"/>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643842"/>
    <w:multiLevelType w:val="hybridMultilevel"/>
    <w:tmpl w:val="DD00D5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953D12"/>
    <w:multiLevelType w:val="hybridMultilevel"/>
    <w:tmpl w:val="E62CDA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D3A7953"/>
    <w:multiLevelType w:val="hybridMultilevel"/>
    <w:tmpl w:val="79FEA3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BC304B"/>
    <w:multiLevelType w:val="hybridMultilevel"/>
    <w:tmpl w:val="B9B283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5155B08"/>
    <w:multiLevelType w:val="hybridMultilevel"/>
    <w:tmpl w:val="0CD48F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27D14821"/>
    <w:multiLevelType w:val="hybridMultilevel"/>
    <w:tmpl w:val="DB1C3D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8FA3527"/>
    <w:multiLevelType w:val="hybridMultilevel"/>
    <w:tmpl w:val="5E88F876"/>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DF1252"/>
    <w:multiLevelType w:val="hybridMultilevel"/>
    <w:tmpl w:val="87B253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1C5BD1"/>
    <w:multiLevelType w:val="hybridMultilevel"/>
    <w:tmpl w:val="E62CDA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EA4169E"/>
    <w:multiLevelType w:val="hybridMultilevel"/>
    <w:tmpl w:val="DB1C3D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5FE1155"/>
    <w:multiLevelType w:val="hybridMultilevel"/>
    <w:tmpl w:val="5E7E81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E9F1AE6"/>
    <w:multiLevelType w:val="hybridMultilevel"/>
    <w:tmpl w:val="BCD24992"/>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6436DB"/>
    <w:multiLevelType w:val="hybridMultilevel"/>
    <w:tmpl w:val="5D4A4B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EC5D2E"/>
    <w:multiLevelType w:val="hybridMultilevel"/>
    <w:tmpl w:val="F34C511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6021203A"/>
    <w:multiLevelType w:val="hybridMultilevel"/>
    <w:tmpl w:val="4B2C27A2"/>
    <w:lvl w:ilvl="0" w:tplc="99921AFC">
      <w:start w:val="1"/>
      <w:numFmt w:val="decimal"/>
      <w:lvlText w:val="%1-"/>
      <w:lvlJc w:val="left"/>
      <w:pPr>
        <w:ind w:left="720" w:hanging="360"/>
      </w:pPr>
      <w:rPr>
        <w:rFonts w:hint="default"/>
        <w:i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76727FF"/>
    <w:multiLevelType w:val="hybridMultilevel"/>
    <w:tmpl w:val="4C26C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78F217A"/>
    <w:multiLevelType w:val="hybridMultilevel"/>
    <w:tmpl w:val="977E4B4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15:restartNumberingAfterBreak="0">
    <w:nsid w:val="71B20234"/>
    <w:multiLevelType w:val="hybridMultilevel"/>
    <w:tmpl w:val="48381F4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AA6EBC"/>
    <w:multiLevelType w:val="hybridMultilevel"/>
    <w:tmpl w:val="CE924444"/>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B5B2C70"/>
    <w:multiLevelType w:val="hybridMultilevel"/>
    <w:tmpl w:val="85E8B85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8"/>
  </w:num>
  <w:num w:numId="2">
    <w:abstractNumId w:val="18"/>
  </w:num>
  <w:num w:numId="3">
    <w:abstractNumId w:val="16"/>
  </w:num>
  <w:num w:numId="4">
    <w:abstractNumId w:val="24"/>
  </w:num>
  <w:num w:numId="5">
    <w:abstractNumId w:val="4"/>
  </w:num>
  <w:num w:numId="6">
    <w:abstractNumId w:val="0"/>
  </w:num>
  <w:num w:numId="7">
    <w:abstractNumId w:val="14"/>
  </w:num>
  <w:num w:numId="8">
    <w:abstractNumId w:val="11"/>
  </w:num>
  <w:num w:numId="9">
    <w:abstractNumId w:val="13"/>
  </w:num>
  <w:num w:numId="10">
    <w:abstractNumId w:val="9"/>
  </w:num>
  <w:num w:numId="11">
    <w:abstractNumId w:val="17"/>
  </w:num>
  <w:num w:numId="12">
    <w:abstractNumId w:val="21"/>
  </w:num>
  <w:num w:numId="13">
    <w:abstractNumId w:val="15"/>
  </w:num>
  <w:num w:numId="14">
    <w:abstractNumId w:val="1"/>
  </w:num>
  <w:num w:numId="15">
    <w:abstractNumId w:val="10"/>
  </w:num>
  <w:num w:numId="16">
    <w:abstractNumId w:val="7"/>
  </w:num>
  <w:num w:numId="17">
    <w:abstractNumId w:val="2"/>
  </w:num>
  <w:num w:numId="18">
    <w:abstractNumId w:val="25"/>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3"/>
  </w:num>
  <w:num w:numId="22">
    <w:abstractNumId w:val="20"/>
  </w:num>
  <w:num w:numId="23">
    <w:abstractNumId w:val="22"/>
  </w:num>
  <w:num w:numId="24">
    <w:abstractNumId w:val="6"/>
  </w:num>
  <w:num w:numId="25">
    <w:abstractNumId w:val="3"/>
  </w:num>
  <w:num w:numId="26">
    <w:abstractNumId w:val="1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2BC"/>
    <w:rsid w:val="000015AE"/>
    <w:rsid w:val="00022BE9"/>
    <w:rsid w:val="000804B2"/>
    <w:rsid w:val="00093AE5"/>
    <w:rsid w:val="000A7A17"/>
    <w:rsid w:val="00124392"/>
    <w:rsid w:val="001261FA"/>
    <w:rsid w:val="00167301"/>
    <w:rsid w:val="00183303"/>
    <w:rsid w:val="001D2A7D"/>
    <w:rsid w:val="0026063E"/>
    <w:rsid w:val="00267B26"/>
    <w:rsid w:val="00280313"/>
    <w:rsid w:val="002874D7"/>
    <w:rsid w:val="002A76AA"/>
    <w:rsid w:val="002D2FB4"/>
    <w:rsid w:val="002D531C"/>
    <w:rsid w:val="002E7081"/>
    <w:rsid w:val="003232BC"/>
    <w:rsid w:val="00344DAD"/>
    <w:rsid w:val="0035273B"/>
    <w:rsid w:val="00353BB8"/>
    <w:rsid w:val="0035511C"/>
    <w:rsid w:val="00387F3D"/>
    <w:rsid w:val="00390F8C"/>
    <w:rsid w:val="003F53C0"/>
    <w:rsid w:val="003F5E27"/>
    <w:rsid w:val="003F7EB0"/>
    <w:rsid w:val="0040687B"/>
    <w:rsid w:val="0042699F"/>
    <w:rsid w:val="004338E0"/>
    <w:rsid w:val="00440E8F"/>
    <w:rsid w:val="00453125"/>
    <w:rsid w:val="00453EFB"/>
    <w:rsid w:val="00492734"/>
    <w:rsid w:val="00493BB3"/>
    <w:rsid w:val="004C2492"/>
    <w:rsid w:val="004C6B1F"/>
    <w:rsid w:val="004E2FF1"/>
    <w:rsid w:val="004F0117"/>
    <w:rsid w:val="00536EE7"/>
    <w:rsid w:val="005549E0"/>
    <w:rsid w:val="0057338A"/>
    <w:rsid w:val="00587169"/>
    <w:rsid w:val="005A4A44"/>
    <w:rsid w:val="00607F63"/>
    <w:rsid w:val="00611800"/>
    <w:rsid w:val="00613696"/>
    <w:rsid w:val="006340C8"/>
    <w:rsid w:val="00643A1B"/>
    <w:rsid w:val="00663333"/>
    <w:rsid w:val="0066590B"/>
    <w:rsid w:val="006A3CDC"/>
    <w:rsid w:val="006A45A0"/>
    <w:rsid w:val="006A470B"/>
    <w:rsid w:val="006D364D"/>
    <w:rsid w:val="006F53A2"/>
    <w:rsid w:val="0070217B"/>
    <w:rsid w:val="00712902"/>
    <w:rsid w:val="007A0258"/>
    <w:rsid w:val="007A325E"/>
    <w:rsid w:val="007B7E1A"/>
    <w:rsid w:val="007D0F5C"/>
    <w:rsid w:val="007D440E"/>
    <w:rsid w:val="007E2E2C"/>
    <w:rsid w:val="00802CC1"/>
    <w:rsid w:val="0083422D"/>
    <w:rsid w:val="008373CF"/>
    <w:rsid w:val="008451A6"/>
    <w:rsid w:val="00867B21"/>
    <w:rsid w:val="00885AFF"/>
    <w:rsid w:val="00887632"/>
    <w:rsid w:val="008A4BF0"/>
    <w:rsid w:val="008C186A"/>
    <w:rsid w:val="00901E94"/>
    <w:rsid w:val="00914D97"/>
    <w:rsid w:val="00922AD7"/>
    <w:rsid w:val="009469BA"/>
    <w:rsid w:val="009536A5"/>
    <w:rsid w:val="009614EE"/>
    <w:rsid w:val="00982E28"/>
    <w:rsid w:val="00985D67"/>
    <w:rsid w:val="00986A41"/>
    <w:rsid w:val="009D2458"/>
    <w:rsid w:val="009E212A"/>
    <w:rsid w:val="009E2E57"/>
    <w:rsid w:val="00A055CE"/>
    <w:rsid w:val="00A126DB"/>
    <w:rsid w:val="00A40864"/>
    <w:rsid w:val="00A42754"/>
    <w:rsid w:val="00A43FD3"/>
    <w:rsid w:val="00A4708A"/>
    <w:rsid w:val="00A8294C"/>
    <w:rsid w:val="00A97872"/>
    <w:rsid w:val="00AA5472"/>
    <w:rsid w:val="00AB17B6"/>
    <w:rsid w:val="00AE7E23"/>
    <w:rsid w:val="00B13693"/>
    <w:rsid w:val="00B14C06"/>
    <w:rsid w:val="00B22817"/>
    <w:rsid w:val="00B3736A"/>
    <w:rsid w:val="00B42587"/>
    <w:rsid w:val="00B66480"/>
    <w:rsid w:val="00BB2A54"/>
    <w:rsid w:val="00BC2F9D"/>
    <w:rsid w:val="00BE2FC5"/>
    <w:rsid w:val="00BE30D8"/>
    <w:rsid w:val="00BF1AFF"/>
    <w:rsid w:val="00C104A3"/>
    <w:rsid w:val="00C224D7"/>
    <w:rsid w:val="00C371ED"/>
    <w:rsid w:val="00C4302F"/>
    <w:rsid w:val="00C71656"/>
    <w:rsid w:val="00C77613"/>
    <w:rsid w:val="00CD4CCB"/>
    <w:rsid w:val="00D00765"/>
    <w:rsid w:val="00D06097"/>
    <w:rsid w:val="00D15F93"/>
    <w:rsid w:val="00D2701F"/>
    <w:rsid w:val="00D423A6"/>
    <w:rsid w:val="00D57585"/>
    <w:rsid w:val="00D57DDD"/>
    <w:rsid w:val="00D6787E"/>
    <w:rsid w:val="00D907ED"/>
    <w:rsid w:val="00DB772E"/>
    <w:rsid w:val="00E12100"/>
    <w:rsid w:val="00E123D8"/>
    <w:rsid w:val="00E365F7"/>
    <w:rsid w:val="00EB6383"/>
    <w:rsid w:val="00EE478F"/>
    <w:rsid w:val="00EF6454"/>
    <w:rsid w:val="00F02560"/>
    <w:rsid w:val="00F30B99"/>
    <w:rsid w:val="00F44BB5"/>
    <w:rsid w:val="00F64D46"/>
    <w:rsid w:val="00F82B1E"/>
    <w:rsid w:val="00FA7303"/>
    <w:rsid w:val="00FD36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530B9"/>
  <w15:docId w15:val="{A5DD914C-8CC9-425F-97CD-6EBB8884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tr-TR"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rsid w:val="00B14C06"/>
    <w:rPr>
      <w:rFonts w:eastAsia="Batang"/>
      <w:sz w:val="20"/>
      <w:szCs w:val="20"/>
    </w:rPr>
  </w:style>
  <w:style w:type="character" w:customStyle="1" w:styleId="DipnotMetniChar">
    <w:name w:val="Dipnot Metni Char"/>
    <w:basedOn w:val="VarsaylanParagrafYazTipi"/>
    <w:link w:val="DipnotMetni"/>
    <w:rsid w:val="00B14C06"/>
    <w:rPr>
      <w:rFonts w:eastAsia="Batang"/>
      <w:lang w:eastAsia="ko-KR"/>
    </w:rPr>
  </w:style>
  <w:style w:type="character" w:styleId="DipnotBavurusu">
    <w:name w:val="footnote reference"/>
    <w:rsid w:val="00B14C06"/>
    <w:rPr>
      <w:vertAlign w:val="superscript"/>
    </w:rPr>
  </w:style>
  <w:style w:type="table" w:styleId="TabloKlavuzu">
    <w:name w:val="Table Grid"/>
    <w:basedOn w:val="NormalTablo"/>
    <w:rsid w:val="00B14C06"/>
    <w:rPr>
      <w:rFonts w:eastAsia="Batang"/>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ilgi1">
    <w:name w:val="Alt Bilgi1"/>
    <w:basedOn w:val="Normal"/>
    <w:next w:val="AltBilgi"/>
    <w:link w:val="AltBilgiChar"/>
    <w:uiPriority w:val="99"/>
    <w:unhideWhenUsed/>
    <w:rsid w:val="00B14C06"/>
    <w:pPr>
      <w:tabs>
        <w:tab w:val="center" w:pos="4536"/>
        <w:tab w:val="right" w:pos="9072"/>
      </w:tabs>
    </w:pPr>
    <w:rPr>
      <w:sz w:val="20"/>
      <w:szCs w:val="20"/>
      <w:lang w:eastAsia="en-US"/>
    </w:rPr>
  </w:style>
  <w:style w:type="character" w:customStyle="1" w:styleId="AltBilgiChar">
    <w:name w:val="Alt Bilgi Char"/>
    <w:basedOn w:val="VarsaylanParagrafYazTipi"/>
    <w:link w:val="AltBilgi1"/>
    <w:uiPriority w:val="99"/>
    <w:rsid w:val="00B14C06"/>
  </w:style>
  <w:style w:type="paragraph" w:styleId="AltBilgi">
    <w:name w:val="footer"/>
    <w:basedOn w:val="Normal"/>
    <w:link w:val="AltBilgiChar1"/>
    <w:rsid w:val="00B14C06"/>
    <w:pPr>
      <w:tabs>
        <w:tab w:val="center" w:pos="4536"/>
        <w:tab w:val="right" w:pos="9072"/>
      </w:tabs>
    </w:pPr>
  </w:style>
  <w:style w:type="character" w:customStyle="1" w:styleId="AltBilgiChar1">
    <w:name w:val="Alt Bilgi Char1"/>
    <w:basedOn w:val="VarsaylanParagrafYazTipi"/>
    <w:link w:val="AltBilgi"/>
    <w:rsid w:val="00B14C06"/>
    <w:rPr>
      <w:sz w:val="24"/>
      <w:szCs w:val="24"/>
      <w:lang w:eastAsia="ko-KR"/>
    </w:rPr>
  </w:style>
  <w:style w:type="paragraph" w:styleId="ListeParagraf">
    <w:name w:val="List Paragraph"/>
    <w:basedOn w:val="Normal"/>
    <w:uiPriority w:val="34"/>
    <w:qFormat/>
    <w:rsid w:val="00B14C06"/>
    <w:pPr>
      <w:ind w:left="720"/>
      <w:contextualSpacing/>
    </w:pPr>
  </w:style>
  <w:style w:type="character" w:styleId="Kpr">
    <w:name w:val="Hyperlink"/>
    <w:basedOn w:val="VarsaylanParagrafYazTipi"/>
    <w:rsid w:val="00A4708A"/>
    <w:rPr>
      <w:color w:val="0563C1" w:themeColor="hyperlink"/>
      <w:u w:val="single"/>
    </w:rPr>
  </w:style>
  <w:style w:type="paragraph" w:styleId="BalonMetni">
    <w:name w:val="Balloon Text"/>
    <w:basedOn w:val="Normal"/>
    <w:link w:val="BalonMetniChar"/>
    <w:rsid w:val="00C104A3"/>
    <w:rPr>
      <w:rFonts w:ascii="Tahoma" w:hAnsi="Tahoma" w:cs="Tahoma"/>
      <w:sz w:val="16"/>
      <w:szCs w:val="16"/>
    </w:rPr>
  </w:style>
  <w:style w:type="character" w:customStyle="1" w:styleId="BalonMetniChar">
    <w:name w:val="Balon Metni Char"/>
    <w:basedOn w:val="VarsaylanParagrafYazTipi"/>
    <w:link w:val="BalonMetni"/>
    <w:rsid w:val="00C104A3"/>
    <w:rPr>
      <w:rFonts w:ascii="Tahoma" w:hAnsi="Tahoma" w:cs="Tahoma"/>
      <w:sz w:val="16"/>
      <w:szCs w:val="16"/>
      <w:lang w:eastAsia="ko-KR"/>
    </w:rPr>
  </w:style>
  <w:style w:type="paragraph" w:styleId="stBilgi">
    <w:name w:val="header"/>
    <w:basedOn w:val="Normal"/>
    <w:link w:val="stBilgiChar"/>
    <w:rsid w:val="009614EE"/>
    <w:pPr>
      <w:tabs>
        <w:tab w:val="center" w:pos="4536"/>
        <w:tab w:val="right" w:pos="9072"/>
      </w:tabs>
    </w:pPr>
  </w:style>
  <w:style w:type="character" w:customStyle="1" w:styleId="stBilgiChar">
    <w:name w:val="Üst Bilgi Char"/>
    <w:basedOn w:val="VarsaylanParagrafYazTipi"/>
    <w:link w:val="stBilgi"/>
    <w:rsid w:val="009614EE"/>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17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sDr3uVBh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A4BA-06F1-E546-89F8-5CDA41C3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1009</TotalTime>
  <Pages>5</Pages>
  <Words>920</Words>
  <Characters>5248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BERKAY �Z�NL�</dc:creator>
  <cp:keywords/>
  <dc:description/>
  <cp:lastModifiedBy>Microsoft Office User</cp:lastModifiedBy>
  <cp:revision>40</cp:revision>
  <dcterms:created xsi:type="dcterms:W3CDTF">2020-12-20T12:43:00Z</dcterms:created>
  <dcterms:modified xsi:type="dcterms:W3CDTF">2021-03-29T19:23:00Z</dcterms:modified>
</cp:coreProperties>
</file>