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6327" w14:textId="77777777" w:rsidR="00B86F14" w:rsidRPr="005E7169" w:rsidRDefault="005E7169" w:rsidP="005D07A4">
      <w:pPr>
        <w:spacing w:line="360" w:lineRule="auto"/>
        <w:jc w:val="center"/>
        <w:rPr>
          <w:b/>
          <w:bCs/>
        </w:rPr>
      </w:pPr>
      <w:r w:rsidRPr="005E7169">
        <w:rPr>
          <w:b/>
          <w:bCs/>
        </w:rPr>
        <w:t xml:space="preserve">ÇATIŞMALAR HEP VAR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662"/>
      </w:tblGrid>
      <w:tr w:rsidR="00AF7D18" w:rsidRPr="007410A3" w14:paraId="5A17328E" w14:textId="77777777" w:rsidTr="005E7169">
        <w:tc>
          <w:tcPr>
            <w:tcW w:w="3402" w:type="dxa"/>
          </w:tcPr>
          <w:p w14:paraId="0B3D8CD6" w14:textId="77777777" w:rsidR="00AF7D18" w:rsidRPr="00061503" w:rsidRDefault="00AF7D18" w:rsidP="00061503">
            <w:pPr>
              <w:spacing w:line="276" w:lineRule="auto"/>
              <w:jc w:val="both"/>
              <w:rPr>
                <w:b/>
                <w:szCs w:val="22"/>
              </w:rPr>
            </w:pPr>
            <w:r w:rsidRPr="00061503">
              <w:rPr>
                <w:b/>
                <w:szCs w:val="22"/>
              </w:rPr>
              <w:t>Gelişim Alanı:</w:t>
            </w:r>
          </w:p>
        </w:tc>
        <w:tc>
          <w:tcPr>
            <w:tcW w:w="6662" w:type="dxa"/>
          </w:tcPr>
          <w:p w14:paraId="5350B406" w14:textId="77777777" w:rsidR="00AF7D18" w:rsidRPr="007410A3" w:rsidRDefault="005C6BDF" w:rsidP="005E7169">
            <w:pPr>
              <w:spacing w:line="276" w:lineRule="auto"/>
              <w:jc w:val="both"/>
            </w:pPr>
            <w:r>
              <w:t>Sosyal Duygusal</w:t>
            </w:r>
          </w:p>
        </w:tc>
      </w:tr>
      <w:tr w:rsidR="00AF7D18" w:rsidRPr="007410A3" w14:paraId="18B89F0A" w14:textId="77777777" w:rsidTr="005E7169">
        <w:tc>
          <w:tcPr>
            <w:tcW w:w="3402" w:type="dxa"/>
          </w:tcPr>
          <w:p w14:paraId="46FB4C66" w14:textId="77777777" w:rsidR="00AF7D18" w:rsidRPr="00061503" w:rsidRDefault="00AF7D18" w:rsidP="00061503">
            <w:pPr>
              <w:spacing w:line="276" w:lineRule="auto"/>
              <w:jc w:val="both"/>
              <w:rPr>
                <w:b/>
                <w:szCs w:val="22"/>
              </w:rPr>
            </w:pPr>
            <w:r w:rsidRPr="00061503">
              <w:rPr>
                <w:b/>
                <w:szCs w:val="22"/>
              </w:rPr>
              <w:t>Yeterlik Alanı:</w:t>
            </w:r>
          </w:p>
        </w:tc>
        <w:tc>
          <w:tcPr>
            <w:tcW w:w="6662" w:type="dxa"/>
          </w:tcPr>
          <w:p w14:paraId="31AEC497" w14:textId="77777777" w:rsidR="00AF7D18" w:rsidRPr="007410A3" w:rsidRDefault="005C6BDF" w:rsidP="005E7169">
            <w:pPr>
              <w:spacing w:line="276" w:lineRule="auto"/>
              <w:jc w:val="both"/>
            </w:pPr>
            <w:r>
              <w:t>Kişiler Arası Beceriler</w:t>
            </w:r>
          </w:p>
        </w:tc>
      </w:tr>
      <w:tr w:rsidR="00AF7D18" w:rsidRPr="007410A3" w14:paraId="3DAC3AB3" w14:textId="77777777" w:rsidTr="005E7169">
        <w:tc>
          <w:tcPr>
            <w:tcW w:w="3402" w:type="dxa"/>
          </w:tcPr>
          <w:p w14:paraId="7DB9EF5D" w14:textId="77777777" w:rsidR="00AF7D18" w:rsidRPr="00061503" w:rsidRDefault="00AF7D18" w:rsidP="00061503">
            <w:pPr>
              <w:spacing w:line="276" w:lineRule="auto"/>
              <w:jc w:val="both"/>
              <w:rPr>
                <w:b/>
                <w:szCs w:val="22"/>
              </w:rPr>
            </w:pPr>
            <w:r w:rsidRPr="00061503">
              <w:rPr>
                <w:b/>
                <w:szCs w:val="22"/>
              </w:rPr>
              <w:t>Kazanım/Hafta:</w:t>
            </w:r>
          </w:p>
        </w:tc>
        <w:tc>
          <w:tcPr>
            <w:tcW w:w="6662" w:type="dxa"/>
          </w:tcPr>
          <w:p w14:paraId="6120AD7B" w14:textId="4DBB14EC" w:rsidR="00AF7D18" w:rsidRPr="007410A3" w:rsidRDefault="005C6BDF" w:rsidP="005E7169">
            <w:pPr>
              <w:spacing w:line="276" w:lineRule="auto"/>
              <w:jc w:val="both"/>
            </w:pPr>
            <w:r w:rsidRPr="005C6BDF">
              <w:t>Çatışmanın ve anlaşmazlıkların yaşamın bir parçası olduğunu fark eder</w:t>
            </w:r>
            <w:r w:rsidR="005E7169">
              <w:t xml:space="preserve">. </w:t>
            </w:r>
            <w:r w:rsidR="00A03D94" w:rsidRPr="007410A3">
              <w:t xml:space="preserve">/ </w:t>
            </w:r>
            <w:r w:rsidR="00DC2FA2">
              <w:t>3</w:t>
            </w:r>
            <w:r>
              <w:t>1</w:t>
            </w:r>
            <w:r w:rsidR="00A03D94" w:rsidRPr="007410A3">
              <w:t>.</w:t>
            </w:r>
            <w:r w:rsidR="00061503">
              <w:t xml:space="preserve"> </w:t>
            </w:r>
            <w:r w:rsidR="00A03D94" w:rsidRPr="007410A3">
              <w:t>Hafta</w:t>
            </w:r>
          </w:p>
        </w:tc>
      </w:tr>
      <w:tr w:rsidR="00AF7D18" w:rsidRPr="007410A3" w14:paraId="4255D759" w14:textId="77777777" w:rsidTr="005E7169">
        <w:tc>
          <w:tcPr>
            <w:tcW w:w="3402" w:type="dxa"/>
          </w:tcPr>
          <w:p w14:paraId="1354B7E7" w14:textId="77777777" w:rsidR="00AF7D18" w:rsidRPr="00061503" w:rsidRDefault="00AF7D18" w:rsidP="00061503">
            <w:pPr>
              <w:spacing w:line="276" w:lineRule="auto"/>
              <w:jc w:val="both"/>
              <w:rPr>
                <w:b/>
                <w:szCs w:val="22"/>
              </w:rPr>
            </w:pPr>
            <w:r w:rsidRPr="00061503">
              <w:rPr>
                <w:b/>
                <w:szCs w:val="22"/>
              </w:rPr>
              <w:t>Sınıf Düzeyi:</w:t>
            </w:r>
          </w:p>
        </w:tc>
        <w:tc>
          <w:tcPr>
            <w:tcW w:w="6662" w:type="dxa"/>
          </w:tcPr>
          <w:p w14:paraId="341FC859" w14:textId="77777777" w:rsidR="00AF7D18" w:rsidRPr="007410A3" w:rsidRDefault="00FF6E44" w:rsidP="005E7169">
            <w:pPr>
              <w:spacing w:line="276" w:lineRule="auto"/>
              <w:jc w:val="both"/>
            </w:pPr>
            <w:r>
              <w:t>5</w:t>
            </w:r>
            <w:r w:rsidR="00A03D94" w:rsidRPr="007410A3">
              <w:t>. Sınıf</w:t>
            </w:r>
          </w:p>
        </w:tc>
      </w:tr>
      <w:tr w:rsidR="00AF7D18" w:rsidRPr="007410A3" w14:paraId="4AB96261" w14:textId="77777777" w:rsidTr="005E7169">
        <w:tc>
          <w:tcPr>
            <w:tcW w:w="3402" w:type="dxa"/>
          </w:tcPr>
          <w:p w14:paraId="72334313" w14:textId="77777777" w:rsidR="00AF7D18" w:rsidRPr="00061503" w:rsidRDefault="00AF7D18" w:rsidP="00061503">
            <w:pPr>
              <w:spacing w:line="276" w:lineRule="auto"/>
              <w:jc w:val="both"/>
              <w:rPr>
                <w:b/>
                <w:szCs w:val="22"/>
              </w:rPr>
            </w:pPr>
            <w:r w:rsidRPr="00061503">
              <w:rPr>
                <w:b/>
                <w:szCs w:val="22"/>
              </w:rPr>
              <w:t>Süre:</w:t>
            </w:r>
          </w:p>
        </w:tc>
        <w:tc>
          <w:tcPr>
            <w:tcW w:w="6662" w:type="dxa"/>
          </w:tcPr>
          <w:p w14:paraId="33A136A0" w14:textId="77777777" w:rsidR="00AF7D18" w:rsidRPr="007410A3" w:rsidRDefault="00A03D94" w:rsidP="005E7169">
            <w:pPr>
              <w:spacing w:line="276" w:lineRule="auto"/>
              <w:jc w:val="both"/>
            </w:pPr>
            <w:r w:rsidRPr="007410A3">
              <w:t>40 dk</w:t>
            </w:r>
            <w:r w:rsidR="005E7169">
              <w:t xml:space="preserve"> (Bir ders saati)</w:t>
            </w:r>
          </w:p>
        </w:tc>
      </w:tr>
      <w:tr w:rsidR="00AF7D18" w:rsidRPr="007410A3" w14:paraId="3E45BD99" w14:textId="77777777" w:rsidTr="005E7169">
        <w:tc>
          <w:tcPr>
            <w:tcW w:w="3402" w:type="dxa"/>
          </w:tcPr>
          <w:p w14:paraId="44FFFD4D" w14:textId="77777777" w:rsidR="00AF7D18" w:rsidRPr="00061503" w:rsidRDefault="00AF7D18" w:rsidP="00061503">
            <w:pPr>
              <w:spacing w:line="276" w:lineRule="auto"/>
              <w:jc w:val="both"/>
              <w:rPr>
                <w:b/>
                <w:szCs w:val="22"/>
              </w:rPr>
            </w:pPr>
            <w:r w:rsidRPr="00061503">
              <w:rPr>
                <w:b/>
                <w:szCs w:val="22"/>
              </w:rPr>
              <w:t>Araç-Gereçler:</w:t>
            </w:r>
          </w:p>
        </w:tc>
        <w:tc>
          <w:tcPr>
            <w:tcW w:w="6662" w:type="dxa"/>
          </w:tcPr>
          <w:p w14:paraId="2BA5598D" w14:textId="77777777" w:rsidR="005E7169" w:rsidRDefault="00F50491" w:rsidP="005E7169">
            <w:pPr>
              <w:numPr>
                <w:ilvl w:val="0"/>
                <w:numId w:val="15"/>
              </w:numPr>
              <w:spacing w:line="276" w:lineRule="auto"/>
              <w:jc w:val="both"/>
            </w:pPr>
            <w:r>
              <w:t>Çalışma Yaprağı</w:t>
            </w:r>
            <w:r w:rsidR="005E7169">
              <w:t>-</w:t>
            </w:r>
            <w:r>
              <w:t>1</w:t>
            </w:r>
          </w:p>
          <w:p w14:paraId="01694341" w14:textId="77777777" w:rsidR="00AF7D18" w:rsidRPr="007410A3" w:rsidRDefault="00FE525A" w:rsidP="005E7169">
            <w:pPr>
              <w:numPr>
                <w:ilvl w:val="0"/>
                <w:numId w:val="15"/>
              </w:numPr>
              <w:spacing w:line="276" w:lineRule="auto"/>
              <w:jc w:val="both"/>
            </w:pPr>
            <w:r>
              <w:t>Etkinlik Bilgi Notu</w:t>
            </w:r>
          </w:p>
        </w:tc>
      </w:tr>
      <w:tr w:rsidR="00AF7D18" w:rsidRPr="007410A3" w14:paraId="094D6C17" w14:textId="77777777" w:rsidTr="005E7169">
        <w:tc>
          <w:tcPr>
            <w:tcW w:w="3402" w:type="dxa"/>
          </w:tcPr>
          <w:p w14:paraId="14877E23" w14:textId="77777777" w:rsidR="00AF7D18" w:rsidRPr="00061503" w:rsidRDefault="00AF7D18" w:rsidP="00061503">
            <w:pPr>
              <w:spacing w:line="276" w:lineRule="auto"/>
              <w:jc w:val="both"/>
              <w:rPr>
                <w:b/>
                <w:szCs w:val="22"/>
              </w:rPr>
            </w:pPr>
            <w:r w:rsidRPr="00061503">
              <w:rPr>
                <w:b/>
                <w:szCs w:val="22"/>
              </w:rPr>
              <w:t>Uygulayıcı İçin Ön Hazırlık:</w:t>
            </w:r>
          </w:p>
        </w:tc>
        <w:tc>
          <w:tcPr>
            <w:tcW w:w="6662" w:type="dxa"/>
          </w:tcPr>
          <w:p w14:paraId="2CFEC4B5" w14:textId="77777777" w:rsidR="005E7169" w:rsidRDefault="00D4588D" w:rsidP="005E7169">
            <w:pPr>
              <w:numPr>
                <w:ilvl w:val="0"/>
                <w:numId w:val="16"/>
              </w:numPr>
              <w:spacing w:line="276" w:lineRule="auto"/>
              <w:jc w:val="both"/>
            </w:pPr>
            <w:r>
              <w:t>Çalışma Yaprağı</w:t>
            </w:r>
            <w:r w:rsidR="005E7169">
              <w:t>-</w:t>
            </w:r>
            <w:r>
              <w:t>1’de yer alan görsel kesilir, resimler dış yüzeyde kalacak şekilde yapıştırılarak küp şekline getirilir.</w:t>
            </w:r>
          </w:p>
          <w:p w14:paraId="44CD0BE0" w14:textId="77777777" w:rsidR="00FE525A" w:rsidRPr="007410A3" w:rsidRDefault="00FE525A" w:rsidP="005E7169">
            <w:pPr>
              <w:numPr>
                <w:ilvl w:val="0"/>
                <w:numId w:val="16"/>
              </w:numPr>
              <w:spacing w:line="276" w:lineRule="auto"/>
              <w:jc w:val="both"/>
            </w:pPr>
            <w:r>
              <w:t>Etkinlik Bilgi Notu</w:t>
            </w:r>
            <w:r w:rsidR="005E7169">
              <w:t xml:space="preserve"> etkinlik öncesinde okunur.</w:t>
            </w:r>
          </w:p>
        </w:tc>
      </w:tr>
      <w:tr w:rsidR="00AF7D18" w:rsidRPr="005E7169" w14:paraId="47E8D31F" w14:textId="77777777" w:rsidTr="005E7169">
        <w:tc>
          <w:tcPr>
            <w:tcW w:w="3402" w:type="dxa"/>
          </w:tcPr>
          <w:p w14:paraId="7A386E6A" w14:textId="77777777" w:rsidR="00AF7D18" w:rsidRPr="00061503" w:rsidRDefault="00AF7D18" w:rsidP="00061503">
            <w:pPr>
              <w:spacing w:line="276" w:lineRule="auto"/>
              <w:rPr>
                <w:b/>
                <w:szCs w:val="22"/>
              </w:rPr>
            </w:pPr>
            <w:r w:rsidRPr="00061503">
              <w:rPr>
                <w:b/>
                <w:szCs w:val="22"/>
              </w:rPr>
              <w:t>Süreç</w:t>
            </w:r>
            <w:r w:rsidR="005E7169" w:rsidRPr="00061503">
              <w:rPr>
                <w:b/>
                <w:szCs w:val="22"/>
              </w:rPr>
              <w:t xml:space="preserve"> </w:t>
            </w:r>
            <w:r w:rsidRPr="00061503">
              <w:rPr>
                <w:b/>
                <w:szCs w:val="22"/>
              </w:rPr>
              <w:t>(Uygulama</w:t>
            </w:r>
            <w:r w:rsidR="005E7169" w:rsidRPr="00061503">
              <w:rPr>
                <w:b/>
                <w:szCs w:val="22"/>
              </w:rPr>
              <w:t xml:space="preserve"> </w:t>
            </w:r>
            <w:r w:rsidRPr="00061503">
              <w:rPr>
                <w:b/>
                <w:szCs w:val="22"/>
              </w:rPr>
              <w:t>Basamakları):</w:t>
            </w:r>
          </w:p>
        </w:tc>
        <w:tc>
          <w:tcPr>
            <w:tcW w:w="6662" w:type="dxa"/>
          </w:tcPr>
          <w:p w14:paraId="61F0E453" w14:textId="77777777" w:rsidR="00B9011D" w:rsidRDefault="005E7169" w:rsidP="005E7169">
            <w:pPr>
              <w:pStyle w:val="ListeParagraf1"/>
              <w:numPr>
                <w:ilvl w:val="0"/>
                <w:numId w:val="3"/>
              </w:numPr>
              <w:spacing w:line="276" w:lineRule="auto"/>
              <w:jc w:val="both"/>
              <w:rPr>
                <w:rFonts w:ascii="Times New Roman" w:hAnsi="Times New Roman"/>
              </w:rPr>
            </w:pPr>
            <w:r>
              <w:rPr>
                <w:rFonts w:ascii="Times New Roman" w:hAnsi="Times New Roman"/>
              </w:rPr>
              <w:t>S</w:t>
            </w:r>
            <w:r w:rsidR="005C6BDF">
              <w:rPr>
                <w:rFonts w:ascii="Times New Roman" w:hAnsi="Times New Roman"/>
              </w:rPr>
              <w:t>ınıfa gir</w:t>
            </w:r>
            <w:r>
              <w:rPr>
                <w:rFonts w:ascii="Times New Roman" w:hAnsi="Times New Roman"/>
              </w:rPr>
              <w:t>ilir</w:t>
            </w:r>
            <w:r w:rsidR="005C6BDF">
              <w:rPr>
                <w:rFonts w:ascii="Times New Roman" w:hAnsi="Times New Roman"/>
              </w:rPr>
              <w:t xml:space="preserve"> ve </w:t>
            </w:r>
            <w:r>
              <w:rPr>
                <w:rFonts w:ascii="Times New Roman" w:hAnsi="Times New Roman"/>
              </w:rPr>
              <w:t xml:space="preserve">öğrencilere </w:t>
            </w:r>
            <w:r w:rsidR="005C6BDF">
              <w:rPr>
                <w:rFonts w:ascii="Times New Roman" w:hAnsi="Times New Roman"/>
              </w:rPr>
              <w:t>sınıfta yer değişikliği yap</w:t>
            </w:r>
            <w:r>
              <w:rPr>
                <w:rFonts w:ascii="Times New Roman" w:hAnsi="Times New Roman"/>
              </w:rPr>
              <w:t>ıl</w:t>
            </w:r>
            <w:r w:rsidR="005C6BDF">
              <w:rPr>
                <w:rFonts w:ascii="Times New Roman" w:hAnsi="Times New Roman"/>
              </w:rPr>
              <w:t>acağ</w:t>
            </w:r>
            <w:r>
              <w:rPr>
                <w:rFonts w:ascii="Times New Roman" w:hAnsi="Times New Roman"/>
              </w:rPr>
              <w:t>ı</w:t>
            </w:r>
            <w:r w:rsidR="005C6BDF">
              <w:rPr>
                <w:rFonts w:ascii="Times New Roman" w:hAnsi="Times New Roman"/>
              </w:rPr>
              <w:t xml:space="preserve"> söyle</w:t>
            </w:r>
            <w:r>
              <w:rPr>
                <w:rFonts w:ascii="Times New Roman" w:hAnsi="Times New Roman"/>
              </w:rPr>
              <w:t>ni</w:t>
            </w:r>
            <w:r w:rsidR="005C6BDF">
              <w:rPr>
                <w:rFonts w:ascii="Times New Roman" w:hAnsi="Times New Roman"/>
              </w:rPr>
              <w:t xml:space="preserve">r. </w:t>
            </w:r>
            <w:r>
              <w:rPr>
                <w:rFonts w:ascii="Times New Roman" w:hAnsi="Times New Roman"/>
              </w:rPr>
              <w:t>Öğrencilerden</w:t>
            </w:r>
            <w:r w:rsidR="005C6BDF">
              <w:rPr>
                <w:rFonts w:ascii="Times New Roman" w:hAnsi="Times New Roman"/>
              </w:rPr>
              <w:t xml:space="preserve"> oturmak istediği sıraya geçme</w:t>
            </w:r>
            <w:r>
              <w:rPr>
                <w:rFonts w:ascii="Times New Roman" w:hAnsi="Times New Roman"/>
              </w:rPr>
              <w:t>leri</w:t>
            </w:r>
            <w:r w:rsidR="005C6BDF">
              <w:rPr>
                <w:rFonts w:ascii="Times New Roman" w:hAnsi="Times New Roman"/>
              </w:rPr>
              <w:t xml:space="preserve"> iste</w:t>
            </w:r>
            <w:r>
              <w:rPr>
                <w:rFonts w:ascii="Times New Roman" w:hAnsi="Times New Roman"/>
              </w:rPr>
              <w:t>ni</w:t>
            </w:r>
            <w:r w:rsidR="005C6BDF">
              <w:rPr>
                <w:rFonts w:ascii="Times New Roman" w:hAnsi="Times New Roman"/>
              </w:rPr>
              <w:t>r. Uygulayıcı</w:t>
            </w:r>
            <w:r>
              <w:rPr>
                <w:rFonts w:ascii="Times New Roman" w:hAnsi="Times New Roman"/>
              </w:rPr>
              <w:t xml:space="preserve"> tarafından</w:t>
            </w:r>
            <w:r w:rsidR="005C6BDF">
              <w:rPr>
                <w:rFonts w:ascii="Times New Roman" w:hAnsi="Times New Roman"/>
              </w:rPr>
              <w:t xml:space="preserve"> aynı sıraya oturmak isteyen veya birlikte oturmak isteyen/istemeyen öğrenciler arasında diyalog geçmesine, çatışma ve anlaşmazlık </w:t>
            </w:r>
            <w:r>
              <w:rPr>
                <w:rFonts w:ascii="Times New Roman" w:hAnsi="Times New Roman"/>
              </w:rPr>
              <w:t xml:space="preserve">yaşanmasına </w:t>
            </w:r>
            <w:r w:rsidR="005C6BDF">
              <w:rPr>
                <w:rFonts w:ascii="Times New Roman" w:hAnsi="Times New Roman"/>
              </w:rPr>
              <w:t>o esnada izin veri</w:t>
            </w:r>
            <w:r>
              <w:rPr>
                <w:rFonts w:ascii="Times New Roman" w:hAnsi="Times New Roman"/>
              </w:rPr>
              <w:t>li</w:t>
            </w:r>
            <w:r w:rsidR="005C6BDF">
              <w:rPr>
                <w:rFonts w:ascii="Times New Roman" w:hAnsi="Times New Roman"/>
              </w:rPr>
              <w:t xml:space="preserve">r. Ardından </w:t>
            </w:r>
            <w:r>
              <w:rPr>
                <w:rFonts w:ascii="Times New Roman" w:hAnsi="Times New Roman"/>
              </w:rPr>
              <w:t>öğrencilere</w:t>
            </w:r>
            <w:r w:rsidR="005C6BDF">
              <w:rPr>
                <w:rFonts w:ascii="Times New Roman" w:hAnsi="Times New Roman"/>
              </w:rPr>
              <w:t xml:space="preserve"> kendi eski sıra</w:t>
            </w:r>
            <w:r>
              <w:rPr>
                <w:rFonts w:ascii="Times New Roman" w:hAnsi="Times New Roman"/>
              </w:rPr>
              <w:t>larına</w:t>
            </w:r>
            <w:r w:rsidR="005C6BDF">
              <w:rPr>
                <w:rFonts w:ascii="Times New Roman" w:hAnsi="Times New Roman"/>
              </w:rPr>
              <w:t xml:space="preserve"> geçme</w:t>
            </w:r>
            <w:r>
              <w:rPr>
                <w:rFonts w:ascii="Times New Roman" w:hAnsi="Times New Roman"/>
              </w:rPr>
              <w:t>leri</w:t>
            </w:r>
            <w:r w:rsidR="005C6BDF">
              <w:rPr>
                <w:rFonts w:ascii="Times New Roman" w:hAnsi="Times New Roman"/>
              </w:rPr>
              <w:t xml:space="preserve"> söyle</w:t>
            </w:r>
            <w:r>
              <w:rPr>
                <w:rFonts w:ascii="Times New Roman" w:hAnsi="Times New Roman"/>
              </w:rPr>
              <w:t>ni</w:t>
            </w:r>
            <w:r w:rsidR="005C6BDF">
              <w:rPr>
                <w:rFonts w:ascii="Times New Roman" w:hAnsi="Times New Roman"/>
              </w:rPr>
              <w:t>r ve aslında yer değişikliği yapmayacakları</w:t>
            </w:r>
            <w:r w:rsidR="00F478B4">
              <w:rPr>
                <w:rFonts w:ascii="Times New Roman" w:hAnsi="Times New Roman"/>
              </w:rPr>
              <w:t xml:space="preserve"> açıkla</w:t>
            </w:r>
            <w:r>
              <w:rPr>
                <w:rFonts w:ascii="Times New Roman" w:hAnsi="Times New Roman"/>
              </w:rPr>
              <w:t>nı</w:t>
            </w:r>
            <w:r w:rsidR="00F478B4">
              <w:rPr>
                <w:rFonts w:ascii="Times New Roman" w:hAnsi="Times New Roman"/>
              </w:rPr>
              <w:t>r. Yer değişikliği yapacaklarını söyleme nedeninin yaşamda zaman zaman çatışma ve anlaşmazlıklarla karşıla</w:t>
            </w:r>
            <w:r>
              <w:rPr>
                <w:rFonts w:ascii="Times New Roman" w:hAnsi="Times New Roman"/>
              </w:rPr>
              <w:t xml:space="preserve">şılabilecek </w:t>
            </w:r>
            <w:r w:rsidR="00F478B4">
              <w:rPr>
                <w:rFonts w:ascii="Times New Roman" w:hAnsi="Times New Roman"/>
              </w:rPr>
              <w:t>olduğu</w:t>
            </w:r>
            <w:r>
              <w:rPr>
                <w:rFonts w:ascii="Times New Roman" w:hAnsi="Times New Roman"/>
              </w:rPr>
              <w:t>nun</w:t>
            </w:r>
            <w:r w:rsidR="00F478B4">
              <w:rPr>
                <w:rFonts w:ascii="Times New Roman" w:hAnsi="Times New Roman"/>
              </w:rPr>
              <w:t xml:space="preserve"> göster</w:t>
            </w:r>
            <w:r>
              <w:rPr>
                <w:rFonts w:ascii="Times New Roman" w:hAnsi="Times New Roman"/>
              </w:rPr>
              <w:t>ilmesi</w:t>
            </w:r>
            <w:r w:rsidR="00F478B4">
              <w:rPr>
                <w:rFonts w:ascii="Times New Roman" w:hAnsi="Times New Roman"/>
              </w:rPr>
              <w:t xml:space="preserve"> olduğu belirti</w:t>
            </w:r>
            <w:r>
              <w:rPr>
                <w:rFonts w:ascii="Times New Roman" w:hAnsi="Times New Roman"/>
              </w:rPr>
              <w:t>li</w:t>
            </w:r>
            <w:r w:rsidR="00F478B4">
              <w:rPr>
                <w:rFonts w:ascii="Times New Roman" w:hAnsi="Times New Roman"/>
              </w:rPr>
              <w:t xml:space="preserve">r. </w:t>
            </w:r>
          </w:p>
          <w:p w14:paraId="71741BE4" w14:textId="77777777" w:rsidR="00F478B4" w:rsidRDefault="00F478B4" w:rsidP="005E7169">
            <w:pPr>
              <w:pStyle w:val="ListeParagraf1"/>
              <w:numPr>
                <w:ilvl w:val="0"/>
                <w:numId w:val="3"/>
              </w:numPr>
              <w:spacing w:line="276" w:lineRule="auto"/>
              <w:jc w:val="both"/>
              <w:rPr>
                <w:rFonts w:ascii="Times New Roman" w:hAnsi="Times New Roman"/>
              </w:rPr>
            </w:pPr>
            <w:r>
              <w:rPr>
                <w:rFonts w:ascii="Times New Roman" w:hAnsi="Times New Roman"/>
              </w:rPr>
              <w:t xml:space="preserve">Etkinliğin amacının </w:t>
            </w:r>
            <w:r w:rsidR="005E7169">
              <w:rPr>
                <w:rFonts w:ascii="Times New Roman" w:hAnsi="Times New Roman"/>
              </w:rPr>
              <w:t>“</w:t>
            </w:r>
            <w:r w:rsidRPr="005E7169">
              <w:rPr>
                <w:rFonts w:ascii="Times New Roman" w:hAnsi="Times New Roman"/>
                <w:i/>
              </w:rPr>
              <w:t>çatışmanın ve anlaşmazlıkların hayatın bir parçası olduğunu fark etmek</w:t>
            </w:r>
            <w:r w:rsidR="005E7169">
              <w:rPr>
                <w:rFonts w:ascii="Times New Roman" w:hAnsi="Times New Roman"/>
                <w:i/>
              </w:rPr>
              <w:t>”</w:t>
            </w:r>
            <w:r>
              <w:rPr>
                <w:rFonts w:ascii="Times New Roman" w:hAnsi="Times New Roman"/>
              </w:rPr>
              <w:t xml:space="preserve"> olduğu açıklanır.</w:t>
            </w:r>
          </w:p>
          <w:p w14:paraId="0E5EEE92" w14:textId="77777777" w:rsidR="00F478B4" w:rsidRDefault="00F478B4" w:rsidP="005E7169">
            <w:pPr>
              <w:pStyle w:val="ListeParagraf1"/>
              <w:numPr>
                <w:ilvl w:val="0"/>
                <w:numId w:val="3"/>
              </w:numPr>
              <w:spacing w:line="276" w:lineRule="auto"/>
              <w:jc w:val="both"/>
              <w:rPr>
                <w:rFonts w:ascii="Times New Roman" w:hAnsi="Times New Roman"/>
              </w:rPr>
            </w:pPr>
            <w:r>
              <w:rPr>
                <w:rFonts w:ascii="Times New Roman" w:hAnsi="Times New Roman"/>
              </w:rPr>
              <w:t>Öğrencilere ‘çatışma’ ve ‘anlaşmazlık’ kavramlarının ne</w:t>
            </w:r>
            <w:r w:rsidR="005E7169">
              <w:rPr>
                <w:rFonts w:ascii="Times New Roman" w:hAnsi="Times New Roman"/>
              </w:rPr>
              <w:t>ler</w:t>
            </w:r>
            <w:r w:rsidR="00747AC3">
              <w:rPr>
                <w:rFonts w:ascii="Times New Roman" w:hAnsi="Times New Roman"/>
              </w:rPr>
              <w:t xml:space="preserve"> olduğu sorulur. Cevaplar alındıktan sonra uygulayıcı</w:t>
            </w:r>
            <w:r w:rsidR="005E7169">
              <w:rPr>
                <w:rFonts w:ascii="Times New Roman" w:hAnsi="Times New Roman"/>
              </w:rPr>
              <w:t xml:space="preserve"> tarafından</w:t>
            </w:r>
            <w:r w:rsidR="00747AC3">
              <w:rPr>
                <w:rFonts w:ascii="Times New Roman" w:hAnsi="Times New Roman"/>
              </w:rPr>
              <w:t xml:space="preserve"> Etkinlik Bilgi Notu’</w:t>
            </w:r>
            <w:r w:rsidR="005E7169">
              <w:rPr>
                <w:rFonts w:ascii="Times New Roman" w:hAnsi="Times New Roman"/>
              </w:rPr>
              <w:t>n</w:t>
            </w:r>
            <w:r w:rsidR="00747AC3">
              <w:rPr>
                <w:rFonts w:ascii="Times New Roman" w:hAnsi="Times New Roman"/>
              </w:rPr>
              <w:t>d</w:t>
            </w:r>
            <w:r w:rsidR="005E7169">
              <w:rPr>
                <w:rFonts w:ascii="Times New Roman" w:hAnsi="Times New Roman"/>
              </w:rPr>
              <w:t>a</w:t>
            </w:r>
            <w:r w:rsidR="00747AC3">
              <w:rPr>
                <w:rFonts w:ascii="Times New Roman" w:hAnsi="Times New Roman"/>
              </w:rPr>
              <w:t>n yararlan</w:t>
            </w:r>
            <w:r w:rsidR="005E7169">
              <w:rPr>
                <w:rFonts w:ascii="Times New Roman" w:hAnsi="Times New Roman"/>
              </w:rPr>
              <w:t>ıl</w:t>
            </w:r>
            <w:r w:rsidR="00747AC3">
              <w:rPr>
                <w:rFonts w:ascii="Times New Roman" w:hAnsi="Times New Roman"/>
              </w:rPr>
              <w:t>arak çatışma</w:t>
            </w:r>
            <w:r w:rsidR="00076BF3">
              <w:rPr>
                <w:rFonts w:ascii="Times New Roman" w:hAnsi="Times New Roman"/>
              </w:rPr>
              <w:t xml:space="preserve"> kavramını açıkla</w:t>
            </w:r>
            <w:r w:rsidR="005E7169">
              <w:rPr>
                <w:rFonts w:ascii="Times New Roman" w:hAnsi="Times New Roman"/>
              </w:rPr>
              <w:t>nı</w:t>
            </w:r>
            <w:r w:rsidR="00076BF3">
              <w:rPr>
                <w:rFonts w:ascii="Times New Roman" w:hAnsi="Times New Roman"/>
              </w:rPr>
              <w:t>r ve konuyla ilgili gerekli bilgiler veri</w:t>
            </w:r>
            <w:r w:rsidR="005E7169">
              <w:rPr>
                <w:rFonts w:ascii="Times New Roman" w:hAnsi="Times New Roman"/>
              </w:rPr>
              <w:t>li</w:t>
            </w:r>
            <w:r w:rsidR="00076BF3">
              <w:rPr>
                <w:rFonts w:ascii="Times New Roman" w:hAnsi="Times New Roman"/>
              </w:rPr>
              <w:t xml:space="preserve">r. </w:t>
            </w:r>
          </w:p>
          <w:p w14:paraId="6AF30A83" w14:textId="77777777" w:rsidR="005E7169" w:rsidRDefault="00D224A5" w:rsidP="005E7169">
            <w:pPr>
              <w:pStyle w:val="ListeParagraf1"/>
              <w:numPr>
                <w:ilvl w:val="0"/>
                <w:numId w:val="3"/>
              </w:numPr>
              <w:spacing w:line="276" w:lineRule="auto"/>
              <w:jc w:val="both"/>
              <w:rPr>
                <w:rFonts w:ascii="Times New Roman" w:hAnsi="Times New Roman"/>
              </w:rPr>
            </w:pPr>
            <w:r>
              <w:rPr>
                <w:rFonts w:ascii="Times New Roman" w:hAnsi="Times New Roman"/>
              </w:rPr>
              <w:t xml:space="preserve">Ardından </w:t>
            </w:r>
            <w:r w:rsidR="005E7169">
              <w:rPr>
                <w:rFonts w:ascii="Times New Roman" w:hAnsi="Times New Roman"/>
              </w:rPr>
              <w:t>öğrencilere etkinlik öncesinde hazırlanmış olan</w:t>
            </w:r>
            <w:r>
              <w:rPr>
                <w:rFonts w:ascii="Times New Roman" w:hAnsi="Times New Roman"/>
              </w:rPr>
              <w:t xml:space="preserve"> küp gösteri</w:t>
            </w:r>
            <w:r w:rsidR="005E7169">
              <w:rPr>
                <w:rFonts w:ascii="Times New Roman" w:hAnsi="Times New Roman"/>
              </w:rPr>
              <w:t>li</w:t>
            </w:r>
            <w:r>
              <w:rPr>
                <w:rFonts w:ascii="Times New Roman" w:hAnsi="Times New Roman"/>
              </w:rPr>
              <w:t xml:space="preserve">r ve </w:t>
            </w:r>
            <w:r w:rsidR="005E7169">
              <w:rPr>
                <w:rFonts w:ascii="Times New Roman" w:hAnsi="Times New Roman"/>
              </w:rPr>
              <w:t>aşağıdaki</w:t>
            </w:r>
            <w:r>
              <w:rPr>
                <w:rFonts w:ascii="Times New Roman" w:hAnsi="Times New Roman"/>
              </w:rPr>
              <w:t xml:space="preserve"> açıklama yap</w:t>
            </w:r>
            <w:r w:rsidR="005E7169">
              <w:rPr>
                <w:rFonts w:ascii="Times New Roman" w:hAnsi="Times New Roman"/>
              </w:rPr>
              <w:t>ılı</w:t>
            </w:r>
            <w:r>
              <w:rPr>
                <w:rFonts w:ascii="Times New Roman" w:hAnsi="Times New Roman"/>
              </w:rPr>
              <w:t>r:</w:t>
            </w:r>
          </w:p>
          <w:p w14:paraId="08E73BA1" w14:textId="5938CE46" w:rsidR="00D224A5" w:rsidRDefault="005E7169" w:rsidP="00061503">
            <w:pPr>
              <w:pStyle w:val="ListeParagraf1"/>
              <w:spacing w:line="276" w:lineRule="auto"/>
              <w:ind w:left="0"/>
              <w:jc w:val="both"/>
              <w:rPr>
                <w:rFonts w:ascii="Times New Roman" w:hAnsi="Times New Roman"/>
              </w:rPr>
            </w:pPr>
            <w:r>
              <w:rPr>
                <w:rFonts w:ascii="Times New Roman" w:hAnsi="Times New Roman"/>
                <w:i/>
                <w:iCs/>
              </w:rPr>
              <w:t>“</w:t>
            </w:r>
            <w:r w:rsidR="00D224A5" w:rsidRPr="009D3076">
              <w:rPr>
                <w:rFonts w:ascii="Times New Roman" w:hAnsi="Times New Roman"/>
                <w:i/>
                <w:iCs/>
              </w:rPr>
              <w:t>Elimde gördüğünüz küpün her</w:t>
            </w:r>
            <w:r>
              <w:rPr>
                <w:rFonts w:ascii="Times New Roman" w:hAnsi="Times New Roman"/>
                <w:i/>
                <w:iCs/>
              </w:rPr>
              <w:t xml:space="preserve"> </w:t>
            </w:r>
            <w:r w:rsidR="00D224A5" w:rsidRPr="009D3076">
              <w:rPr>
                <w:rFonts w:ascii="Times New Roman" w:hAnsi="Times New Roman"/>
                <w:i/>
                <w:iCs/>
              </w:rPr>
              <w:t xml:space="preserve">bir yüzeyinde </w:t>
            </w:r>
            <w:r w:rsidR="009D3076" w:rsidRPr="009D3076">
              <w:rPr>
                <w:rFonts w:ascii="Times New Roman" w:hAnsi="Times New Roman"/>
                <w:i/>
                <w:iCs/>
              </w:rPr>
              <w:t xml:space="preserve">yaşanılan çatışma ve anlaşmazlık </w:t>
            </w:r>
            <w:r w:rsidR="00D224A5" w:rsidRPr="009D3076">
              <w:rPr>
                <w:rFonts w:ascii="Times New Roman" w:hAnsi="Times New Roman"/>
                <w:i/>
                <w:iCs/>
              </w:rPr>
              <w:t>resimler</w:t>
            </w:r>
            <w:r w:rsidR="009D3076" w:rsidRPr="009D3076">
              <w:rPr>
                <w:rFonts w:ascii="Times New Roman" w:hAnsi="Times New Roman"/>
                <w:i/>
                <w:iCs/>
              </w:rPr>
              <w:t>i</w:t>
            </w:r>
            <w:r w:rsidR="00D224A5" w:rsidRPr="009D3076">
              <w:rPr>
                <w:rFonts w:ascii="Times New Roman" w:hAnsi="Times New Roman"/>
                <w:i/>
                <w:iCs/>
              </w:rPr>
              <w:t xml:space="preserve"> var. Şimdi bu küpü gönüllü olan arkadaşlarınız</w:t>
            </w:r>
            <w:r w:rsidR="000C2ADD">
              <w:rPr>
                <w:rFonts w:ascii="Times New Roman" w:hAnsi="Times New Roman"/>
                <w:i/>
                <w:iCs/>
              </w:rPr>
              <w:t xml:space="preserve"> sırayla</w:t>
            </w:r>
            <w:r w:rsidR="00D224A5" w:rsidRPr="009D3076">
              <w:rPr>
                <w:rFonts w:ascii="Times New Roman" w:hAnsi="Times New Roman"/>
                <w:i/>
                <w:iCs/>
              </w:rPr>
              <w:t xml:space="preserve"> havaya atacak ve yere düştüğünde üst yüzünde gördükleri resimlerde neler olabileceğini bize açıklayacaklar. Gördükleri bu resimlerle ilgili kendi kafalarında oluşturdukları </w:t>
            </w:r>
            <w:r w:rsidR="00061503" w:rsidRPr="009D3076">
              <w:rPr>
                <w:rFonts w:ascii="Times New Roman" w:hAnsi="Times New Roman"/>
                <w:i/>
                <w:iCs/>
              </w:rPr>
              <w:t>hikâyeyi</w:t>
            </w:r>
            <w:r w:rsidR="00D224A5" w:rsidRPr="009D3076">
              <w:rPr>
                <w:rFonts w:ascii="Times New Roman" w:hAnsi="Times New Roman"/>
                <w:i/>
                <w:iCs/>
              </w:rPr>
              <w:t xml:space="preserve"> anlatacaklar. Doğru veya yanlış yok. Resimlerde </w:t>
            </w:r>
            <w:r w:rsidR="009D3076" w:rsidRPr="009D3076">
              <w:rPr>
                <w:rFonts w:ascii="Times New Roman" w:hAnsi="Times New Roman"/>
                <w:i/>
                <w:iCs/>
              </w:rPr>
              <w:t xml:space="preserve">gördüğünüz şeylerle ilgili kendi çatışma ve anlaşmazlık </w:t>
            </w:r>
            <w:r w:rsidR="00426329" w:rsidRPr="009D3076">
              <w:rPr>
                <w:rFonts w:ascii="Times New Roman" w:hAnsi="Times New Roman"/>
                <w:i/>
                <w:iCs/>
              </w:rPr>
              <w:t>hikâyenizi</w:t>
            </w:r>
            <w:r w:rsidR="009D3076" w:rsidRPr="009D3076">
              <w:rPr>
                <w:rFonts w:ascii="Times New Roman" w:hAnsi="Times New Roman"/>
                <w:i/>
                <w:iCs/>
              </w:rPr>
              <w:t xml:space="preserve"> oluşturabilirsiniz.</w:t>
            </w:r>
            <w:r w:rsidR="00D224A5" w:rsidRPr="009D3076">
              <w:rPr>
                <w:rFonts w:ascii="Times New Roman" w:hAnsi="Times New Roman"/>
                <w:i/>
                <w:iCs/>
              </w:rPr>
              <w:t xml:space="preserve"> Hazırsanız başlayalım</w:t>
            </w:r>
            <w:r w:rsidR="00D224A5">
              <w:rPr>
                <w:rFonts w:ascii="Times New Roman" w:hAnsi="Times New Roman"/>
              </w:rPr>
              <w:t>.</w:t>
            </w:r>
            <w:r>
              <w:rPr>
                <w:rFonts w:ascii="Times New Roman" w:hAnsi="Times New Roman"/>
              </w:rPr>
              <w:t>”</w:t>
            </w:r>
          </w:p>
          <w:p w14:paraId="29E742AA" w14:textId="17204EF6" w:rsidR="009D3076" w:rsidRDefault="009D3076" w:rsidP="005E7169">
            <w:pPr>
              <w:pStyle w:val="ListeParagraf1"/>
              <w:numPr>
                <w:ilvl w:val="0"/>
                <w:numId w:val="3"/>
              </w:numPr>
              <w:spacing w:line="276" w:lineRule="auto"/>
              <w:jc w:val="both"/>
              <w:rPr>
                <w:rFonts w:ascii="Times New Roman" w:hAnsi="Times New Roman"/>
              </w:rPr>
            </w:pPr>
            <w:r>
              <w:rPr>
                <w:rFonts w:ascii="Times New Roman" w:hAnsi="Times New Roman"/>
              </w:rPr>
              <w:t>Gönüllü öğrenciler</w:t>
            </w:r>
            <w:r w:rsidR="005E7169">
              <w:rPr>
                <w:rFonts w:ascii="Times New Roman" w:hAnsi="Times New Roman"/>
              </w:rPr>
              <w:t>den</w:t>
            </w:r>
            <w:r>
              <w:rPr>
                <w:rFonts w:ascii="Times New Roman" w:hAnsi="Times New Roman"/>
              </w:rPr>
              <w:t xml:space="preserve"> sırayla tahtaya çık</w:t>
            </w:r>
            <w:r w:rsidR="005E7169">
              <w:rPr>
                <w:rFonts w:ascii="Times New Roman" w:hAnsi="Times New Roman"/>
              </w:rPr>
              <w:t>maları</w:t>
            </w:r>
            <w:r>
              <w:rPr>
                <w:rFonts w:ascii="Times New Roman" w:hAnsi="Times New Roman"/>
              </w:rPr>
              <w:t>, küpü havaya at</w:t>
            </w:r>
            <w:r w:rsidR="005E7169">
              <w:rPr>
                <w:rFonts w:ascii="Times New Roman" w:hAnsi="Times New Roman"/>
              </w:rPr>
              <w:t>maları</w:t>
            </w:r>
            <w:r>
              <w:rPr>
                <w:rFonts w:ascii="Times New Roman" w:hAnsi="Times New Roman"/>
              </w:rPr>
              <w:t xml:space="preserve"> ve kendisine gelen resimle ilgili </w:t>
            </w:r>
            <w:r w:rsidR="00426329">
              <w:rPr>
                <w:rFonts w:ascii="Times New Roman" w:hAnsi="Times New Roman"/>
              </w:rPr>
              <w:t>hikâyesini</w:t>
            </w:r>
            <w:r>
              <w:rPr>
                <w:rFonts w:ascii="Times New Roman" w:hAnsi="Times New Roman"/>
              </w:rPr>
              <w:t xml:space="preserve"> anlat</w:t>
            </w:r>
            <w:r w:rsidR="005E7169">
              <w:rPr>
                <w:rFonts w:ascii="Times New Roman" w:hAnsi="Times New Roman"/>
              </w:rPr>
              <w:t>maları istenir.</w:t>
            </w:r>
          </w:p>
          <w:p w14:paraId="27F54FEC" w14:textId="77777777" w:rsidR="003016C6" w:rsidRDefault="003016C6" w:rsidP="005E7169">
            <w:pPr>
              <w:pStyle w:val="ListeParagraf1"/>
              <w:numPr>
                <w:ilvl w:val="0"/>
                <w:numId w:val="3"/>
              </w:numPr>
              <w:spacing w:line="276" w:lineRule="auto"/>
              <w:jc w:val="both"/>
              <w:rPr>
                <w:rFonts w:ascii="Times New Roman" w:hAnsi="Times New Roman"/>
              </w:rPr>
            </w:pPr>
            <w:r>
              <w:rPr>
                <w:rFonts w:ascii="Times New Roman" w:hAnsi="Times New Roman"/>
              </w:rPr>
              <w:t xml:space="preserve">Gönüllü öğrencilerin paylaşımları tamamlandıktan sonra etkinlik </w:t>
            </w:r>
            <w:r w:rsidR="00202B7C">
              <w:rPr>
                <w:rFonts w:ascii="Times New Roman" w:hAnsi="Times New Roman"/>
              </w:rPr>
              <w:t xml:space="preserve">aşağıdaki </w:t>
            </w:r>
            <w:r>
              <w:rPr>
                <w:rFonts w:ascii="Times New Roman" w:hAnsi="Times New Roman"/>
              </w:rPr>
              <w:t>sorularla devam ettirilir:</w:t>
            </w:r>
          </w:p>
          <w:p w14:paraId="0907D440" w14:textId="0DD4C360" w:rsidR="003016C6" w:rsidRDefault="003016C6" w:rsidP="00202B7C">
            <w:pPr>
              <w:pStyle w:val="ListeParagraf1"/>
              <w:numPr>
                <w:ilvl w:val="0"/>
                <w:numId w:val="17"/>
              </w:numPr>
              <w:spacing w:line="276" w:lineRule="auto"/>
              <w:jc w:val="both"/>
              <w:rPr>
                <w:rFonts w:ascii="Times New Roman" w:hAnsi="Times New Roman"/>
              </w:rPr>
            </w:pPr>
            <w:r>
              <w:rPr>
                <w:rFonts w:ascii="Times New Roman" w:hAnsi="Times New Roman"/>
              </w:rPr>
              <w:t xml:space="preserve">Arkadaşlarınızın anlattığı </w:t>
            </w:r>
            <w:r w:rsidR="00426329">
              <w:rPr>
                <w:rFonts w:ascii="Times New Roman" w:hAnsi="Times New Roman"/>
              </w:rPr>
              <w:t>hikâyelere</w:t>
            </w:r>
            <w:r>
              <w:rPr>
                <w:rFonts w:ascii="Times New Roman" w:hAnsi="Times New Roman"/>
              </w:rPr>
              <w:t xml:space="preserve"> benzer yaşantılarınız oluyor mu? Neler?</w:t>
            </w:r>
          </w:p>
          <w:p w14:paraId="0C66419E" w14:textId="77777777" w:rsidR="003331B4" w:rsidRDefault="003331B4" w:rsidP="00202B7C">
            <w:pPr>
              <w:pStyle w:val="ListeParagraf1"/>
              <w:numPr>
                <w:ilvl w:val="0"/>
                <w:numId w:val="17"/>
              </w:numPr>
              <w:spacing w:line="276" w:lineRule="auto"/>
              <w:jc w:val="both"/>
              <w:rPr>
                <w:rFonts w:ascii="Times New Roman" w:hAnsi="Times New Roman"/>
              </w:rPr>
            </w:pPr>
            <w:r>
              <w:rPr>
                <w:rFonts w:ascii="Times New Roman" w:hAnsi="Times New Roman"/>
              </w:rPr>
              <w:lastRenderedPageBreak/>
              <w:t>Yaşamda herkes çatışma ve anlaşmazlıklar yaşamakta mıdır? Neden?</w:t>
            </w:r>
          </w:p>
          <w:p w14:paraId="49EFFDE0" w14:textId="77777777" w:rsidR="003016C6" w:rsidRDefault="003016C6" w:rsidP="00202B7C">
            <w:pPr>
              <w:pStyle w:val="ListeParagraf1"/>
              <w:numPr>
                <w:ilvl w:val="0"/>
                <w:numId w:val="17"/>
              </w:numPr>
              <w:spacing w:line="276" w:lineRule="auto"/>
              <w:jc w:val="both"/>
              <w:rPr>
                <w:rFonts w:ascii="Times New Roman" w:hAnsi="Times New Roman"/>
              </w:rPr>
            </w:pPr>
            <w:r>
              <w:rPr>
                <w:rFonts w:ascii="Times New Roman" w:hAnsi="Times New Roman"/>
              </w:rPr>
              <w:t>Çatışma ve anlaşmazlık yaşadığınız durumlarda neler yapıyorsunuz?</w:t>
            </w:r>
            <w:r w:rsidR="00E42E53">
              <w:rPr>
                <w:rFonts w:ascii="Times New Roman" w:hAnsi="Times New Roman"/>
              </w:rPr>
              <w:t xml:space="preserve"> Bu çatışma ve anlaşmazlıkları nasıl çözüyorsunuz</w:t>
            </w:r>
            <w:r w:rsidR="003331B4">
              <w:rPr>
                <w:rFonts w:ascii="Times New Roman" w:hAnsi="Times New Roman"/>
              </w:rPr>
              <w:t>?</w:t>
            </w:r>
          </w:p>
          <w:p w14:paraId="16EB4C0D" w14:textId="77777777" w:rsidR="006C2CD7" w:rsidRDefault="006C2CD7" w:rsidP="00202B7C">
            <w:pPr>
              <w:pStyle w:val="ListeParagraf1"/>
              <w:numPr>
                <w:ilvl w:val="0"/>
                <w:numId w:val="17"/>
              </w:numPr>
              <w:spacing w:line="276" w:lineRule="auto"/>
              <w:jc w:val="both"/>
              <w:rPr>
                <w:rFonts w:ascii="Times New Roman" w:hAnsi="Times New Roman"/>
              </w:rPr>
            </w:pPr>
            <w:r>
              <w:rPr>
                <w:rFonts w:ascii="Times New Roman" w:hAnsi="Times New Roman"/>
              </w:rPr>
              <w:t>Çatışma ve anlaşmazlık yaşadığınızda o anki duygu ve düşünceleriniz neler oluyor?</w:t>
            </w:r>
          </w:p>
          <w:p w14:paraId="5BD141BF" w14:textId="77777777" w:rsidR="003016C6" w:rsidRDefault="003016C6" w:rsidP="00202B7C">
            <w:pPr>
              <w:pStyle w:val="ListeParagraf1"/>
              <w:numPr>
                <w:ilvl w:val="0"/>
                <w:numId w:val="17"/>
              </w:numPr>
              <w:spacing w:line="276" w:lineRule="auto"/>
              <w:jc w:val="both"/>
              <w:rPr>
                <w:rFonts w:ascii="Times New Roman" w:hAnsi="Times New Roman"/>
              </w:rPr>
            </w:pPr>
            <w:r>
              <w:rPr>
                <w:rFonts w:ascii="Times New Roman" w:hAnsi="Times New Roman"/>
              </w:rPr>
              <w:t>Çatışma ve anlaşmazlıkların olmadığı bir yaşam sizce mümkün mü? Neden?</w:t>
            </w:r>
          </w:p>
          <w:p w14:paraId="05D430FB" w14:textId="77777777" w:rsidR="00202B7C" w:rsidRDefault="00202B7C" w:rsidP="00202B7C">
            <w:pPr>
              <w:pStyle w:val="ListeParagraf1"/>
              <w:numPr>
                <w:ilvl w:val="0"/>
                <w:numId w:val="3"/>
              </w:numPr>
              <w:spacing w:line="276" w:lineRule="auto"/>
              <w:jc w:val="both"/>
              <w:rPr>
                <w:rFonts w:ascii="Times New Roman" w:hAnsi="Times New Roman"/>
              </w:rPr>
            </w:pPr>
            <w:r>
              <w:rPr>
                <w:rFonts w:ascii="Times New Roman" w:hAnsi="Times New Roman"/>
              </w:rPr>
              <w:t>Öğrencilerin tartışma sorularına ilişkin paylaşımları alındıktan sonra aşağıdakine benzer bir açıklama ile süreç sonlandırılır:</w:t>
            </w:r>
          </w:p>
          <w:p w14:paraId="7D3A7D60" w14:textId="4A60598A" w:rsidR="00F97BF9" w:rsidRPr="00061503" w:rsidRDefault="00202B7C" w:rsidP="00061503">
            <w:pPr>
              <w:pStyle w:val="ListeParagraf1"/>
              <w:spacing w:line="276" w:lineRule="auto"/>
              <w:ind w:left="0"/>
              <w:jc w:val="both"/>
              <w:rPr>
                <w:rFonts w:ascii="Times New Roman" w:hAnsi="Times New Roman"/>
                <w:i/>
                <w:iCs/>
              </w:rPr>
            </w:pPr>
            <w:r w:rsidRPr="00202B7C">
              <w:rPr>
                <w:rFonts w:ascii="Times New Roman" w:hAnsi="Times New Roman"/>
                <w:i/>
                <w:iCs/>
              </w:rPr>
              <w:t xml:space="preserve">“Sevgili öğrenciler. </w:t>
            </w:r>
            <w:r w:rsidR="003331B4" w:rsidRPr="00202B7C">
              <w:rPr>
                <w:rFonts w:ascii="Times New Roman" w:hAnsi="Times New Roman"/>
                <w:i/>
                <w:iCs/>
              </w:rPr>
              <w:t>Çatışma ve anlaşmazlıklar yaşamın bir parçası</w:t>
            </w:r>
            <w:r w:rsidRPr="00202B7C">
              <w:rPr>
                <w:rFonts w:ascii="Times New Roman" w:hAnsi="Times New Roman"/>
                <w:i/>
                <w:iCs/>
              </w:rPr>
              <w:t xml:space="preserve">dır ve </w:t>
            </w:r>
            <w:r w:rsidR="003331B4" w:rsidRPr="00202B7C">
              <w:rPr>
                <w:rFonts w:ascii="Times New Roman" w:hAnsi="Times New Roman"/>
                <w:i/>
                <w:iCs/>
              </w:rPr>
              <w:t>hayatımız boyunca çatışma ve anlaşmazlıklarla karşılaşacağımız</w:t>
            </w:r>
            <w:r w:rsidRPr="00202B7C">
              <w:rPr>
                <w:rFonts w:ascii="Times New Roman" w:hAnsi="Times New Roman"/>
                <w:i/>
                <w:iCs/>
              </w:rPr>
              <w:t xml:space="preserve">ı unutmamalıyız. Bu noktada </w:t>
            </w:r>
            <w:r w:rsidR="003331B4" w:rsidRPr="00202B7C">
              <w:rPr>
                <w:rFonts w:ascii="Times New Roman" w:hAnsi="Times New Roman"/>
                <w:i/>
                <w:iCs/>
              </w:rPr>
              <w:t>önemli olanın bu çatışma ve anlaşmazlıkları yapıcı biçimde çöz</w:t>
            </w:r>
            <w:r w:rsidRPr="00202B7C">
              <w:rPr>
                <w:rFonts w:ascii="Times New Roman" w:hAnsi="Times New Roman"/>
                <w:i/>
                <w:iCs/>
              </w:rPr>
              <w:t>ümler üretebilmektir. Bu sayede daha mutlu ve huzurlu bir yaşam sürebiliriz.”</w:t>
            </w:r>
            <w:r w:rsidR="00F97BF9" w:rsidRPr="007410A3">
              <w:rPr>
                <w:rFonts w:ascii="Times New Roman" w:hAnsi="Times New Roman"/>
              </w:rPr>
              <w:t xml:space="preserve"> </w:t>
            </w:r>
          </w:p>
        </w:tc>
      </w:tr>
      <w:tr w:rsidR="00AF7D18" w:rsidRPr="00B57699" w14:paraId="5E5A5BEA" w14:textId="77777777" w:rsidTr="005E7169">
        <w:tc>
          <w:tcPr>
            <w:tcW w:w="3402" w:type="dxa"/>
          </w:tcPr>
          <w:p w14:paraId="49F820DB" w14:textId="77777777" w:rsidR="00AF7D18" w:rsidRPr="00061503" w:rsidRDefault="00E67F6D" w:rsidP="00061503">
            <w:pPr>
              <w:spacing w:line="276" w:lineRule="auto"/>
              <w:jc w:val="both"/>
              <w:rPr>
                <w:b/>
                <w:szCs w:val="22"/>
              </w:rPr>
            </w:pPr>
            <w:r w:rsidRPr="00061503">
              <w:rPr>
                <w:b/>
                <w:szCs w:val="22"/>
              </w:rPr>
              <w:lastRenderedPageBreak/>
              <w:t>Kazanımın</w:t>
            </w:r>
            <w:r w:rsidR="00AF7D18" w:rsidRPr="00061503">
              <w:rPr>
                <w:b/>
                <w:szCs w:val="22"/>
              </w:rPr>
              <w:t xml:space="preserve"> Değerlendirilmesi:</w:t>
            </w:r>
          </w:p>
        </w:tc>
        <w:tc>
          <w:tcPr>
            <w:tcW w:w="6662" w:type="dxa"/>
          </w:tcPr>
          <w:p w14:paraId="4F114E2B" w14:textId="77777777" w:rsidR="00202B7C" w:rsidRDefault="00D264DA" w:rsidP="005E7169">
            <w:pPr>
              <w:numPr>
                <w:ilvl w:val="0"/>
                <w:numId w:val="19"/>
              </w:numPr>
              <w:autoSpaceDE w:val="0"/>
              <w:autoSpaceDN w:val="0"/>
              <w:adjustRightInd w:val="0"/>
              <w:spacing w:line="276" w:lineRule="auto"/>
              <w:jc w:val="both"/>
            </w:pPr>
            <w:r>
              <w:t xml:space="preserve">Öğrencilerin günlük hayatta karşılaştıkları çatışmaları yapışkanlı </w:t>
            </w:r>
            <w:r w:rsidR="00202B7C">
              <w:t>kâğıda</w:t>
            </w:r>
            <w:r>
              <w:t xml:space="preserve"> yazmaları</w:t>
            </w:r>
            <w:r w:rsidR="00202B7C">
              <w:t xml:space="preserve"> istenir</w:t>
            </w:r>
            <w:r>
              <w:t xml:space="preserve"> ve sınıf</w:t>
            </w:r>
            <w:r w:rsidR="00202B7C">
              <w:t xml:space="preserve"> panosuna bu durumları hafta boyunca yapıştırabilecekleri söylenir.</w:t>
            </w:r>
            <w:r w:rsidR="00CF25EA">
              <w:t xml:space="preserve"> </w:t>
            </w:r>
          </w:p>
          <w:p w14:paraId="65F0B4F1" w14:textId="77777777" w:rsidR="00D264DA" w:rsidRPr="00B57699" w:rsidRDefault="00D264DA" w:rsidP="005E7169">
            <w:pPr>
              <w:numPr>
                <w:ilvl w:val="0"/>
                <w:numId w:val="19"/>
              </w:numPr>
              <w:autoSpaceDE w:val="0"/>
              <w:autoSpaceDN w:val="0"/>
              <w:adjustRightInd w:val="0"/>
              <w:spacing w:line="276" w:lineRule="auto"/>
              <w:jc w:val="both"/>
            </w:pPr>
            <w:r>
              <w:t>Öğrencilerden günlük hayatta yaşadıkları çatışmalardan bazılarını resmetmeleri isten</w:t>
            </w:r>
            <w:r w:rsidR="00202B7C">
              <w:t>ebilir.</w:t>
            </w:r>
          </w:p>
        </w:tc>
      </w:tr>
      <w:tr w:rsidR="00AF7D18" w:rsidRPr="00B57699" w14:paraId="2FC40AEC" w14:textId="77777777" w:rsidTr="005E7169">
        <w:tc>
          <w:tcPr>
            <w:tcW w:w="3402" w:type="dxa"/>
          </w:tcPr>
          <w:p w14:paraId="4B84FC18" w14:textId="6E997B84" w:rsidR="00AF7D18" w:rsidRPr="00061503" w:rsidRDefault="00AF7D18" w:rsidP="00061503">
            <w:pPr>
              <w:spacing w:line="276" w:lineRule="auto"/>
              <w:jc w:val="both"/>
              <w:rPr>
                <w:b/>
                <w:szCs w:val="22"/>
              </w:rPr>
            </w:pPr>
            <w:r w:rsidRPr="00061503">
              <w:rPr>
                <w:b/>
                <w:szCs w:val="22"/>
              </w:rPr>
              <w:t>Uygulayıcıya Not:</w:t>
            </w:r>
          </w:p>
        </w:tc>
        <w:tc>
          <w:tcPr>
            <w:tcW w:w="6662" w:type="dxa"/>
          </w:tcPr>
          <w:p w14:paraId="47C807A0" w14:textId="019EDDE6" w:rsidR="00202B7C" w:rsidRDefault="00D264DA" w:rsidP="005E7169">
            <w:pPr>
              <w:numPr>
                <w:ilvl w:val="0"/>
                <w:numId w:val="20"/>
              </w:numPr>
              <w:spacing w:line="276" w:lineRule="auto"/>
              <w:jc w:val="both"/>
            </w:pPr>
            <w:r>
              <w:t>U</w:t>
            </w:r>
            <w:r w:rsidR="005032EC">
              <w:t>y</w:t>
            </w:r>
            <w:r>
              <w:t xml:space="preserve">gulayıcı sınıfa ‘yer değişikliği’ konusu dışında başka </w:t>
            </w:r>
            <w:r w:rsidR="00061503">
              <w:t xml:space="preserve">konularla da girebilir. Örneğin, </w:t>
            </w:r>
            <w:r>
              <w:t xml:space="preserve">sınıf kurallarına uymadığı için tahtaya ismi yazılan öğrencilerin yaşadıkları çatışma ve anlaşmazlık, öğretmenin sınıfta görevli öğrenci seçeceği durumlarda (ödev kontrolü, belirli gün ve </w:t>
            </w:r>
            <w:r w:rsidR="005032EC">
              <w:t xml:space="preserve">haftalar kutlama programında görevlendirilecek kişi seçimleri vs. gibi) yaşanılan çatışma ve anlaşmazlık gibi konularda sınıfın durumuna ve uygulayıcının isteğine göre tercih edilebilir. Hangi konu uygulanacak olursa olsun ilk etapta öğrencilerin çatışma ve anlaşmazlık yaşamasına müsaade edilmeli, ardından bu durum daha da ilerlemeden kontrol altına alınmalı ve etkinliğin amacı için yapıldığı açıklanmalıdır. </w:t>
            </w:r>
            <w:r>
              <w:t xml:space="preserve"> </w:t>
            </w:r>
          </w:p>
          <w:p w14:paraId="3BEFF4A6" w14:textId="50045C8F" w:rsidR="00AE46A6" w:rsidRDefault="00AE46A6" w:rsidP="005E7169">
            <w:pPr>
              <w:numPr>
                <w:ilvl w:val="0"/>
                <w:numId w:val="20"/>
              </w:numPr>
              <w:spacing w:line="276" w:lineRule="auto"/>
              <w:jc w:val="both"/>
            </w:pPr>
            <w:r>
              <w:t xml:space="preserve">Küp havaya atıldığında öğrenciler gelen resimle ilgili </w:t>
            </w:r>
            <w:r w:rsidR="00061503">
              <w:t>hikâye</w:t>
            </w:r>
            <w:r>
              <w:t xml:space="preserve"> oluşturmakta zorlanırlarsa, havaya ilk küp atma ve ilk </w:t>
            </w:r>
            <w:r w:rsidR="00061503">
              <w:t>hikâye</w:t>
            </w:r>
            <w:r>
              <w:t xml:space="preserve"> oluşturmayı uygulayıcı yapabilir.</w:t>
            </w:r>
          </w:p>
          <w:p w14:paraId="55073670" w14:textId="77777777" w:rsidR="006646D0" w:rsidRDefault="006646D0" w:rsidP="006646D0">
            <w:pPr>
              <w:spacing w:line="276" w:lineRule="auto"/>
              <w:jc w:val="both"/>
            </w:pPr>
          </w:p>
          <w:p w14:paraId="49EDB026" w14:textId="3657E3D6" w:rsidR="006646D0" w:rsidRDefault="006646D0" w:rsidP="006646D0">
            <w:pPr>
              <w:spacing w:line="276" w:lineRule="auto"/>
              <w:jc w:val="both"/>
            </w:pPr>
            <w:r>
              <w:t>Özel gereksinimli öğrenciler için;</w:t>
            </w:r>
          </w:p>
          <w:p w14:paraId="64CC57CA" w14:textId="77777777" w:rsidR="00426329" w:rsidRDefault="00426329" w:rsidP="006646D0">
            <w:pPr>
              <w:spacing w:line="276" w:lineRule="auto"/>
              <w:jc w:val="both"/>
            </w:pPr>
          </w:p>
          <w:p w14:paraId="246D7D99" w14:textId="63B9026B" w:rsidR="006646D0" w:rsidRPr="00061503" w:rsidRDefault="00426329" w:rsidP="00061503">
            <w:pPr>
              <w:pStyle w:val="ListeParagraf"/>
              <w:numPr>
                <w:ilvl w:val="0"/>
                <w:numId w:val="21"/>
              </w:numPr>
              <w:jc w:val="both"/>
              <w:rPr>
                <w:rFonts w:ascii="Times New Roman" w:hAnsi="Times New Roman"/>
                <w:sz w:val="24"/>
              </w:rPr>
            </w:pPr>
            <w:r>
              <w:rPr>
                <w:rFonts w:ascii="Times New Roman" w:hAnsi="Times New Roman"/>
                <w:sz w:val="24"/>
              </w:rPr>
              <w:t>Çalışma Yağrağı-1’</w:t>
            </w:r>
            <w:r w:rsidR="006646D0" w:rsidRPr="00061503">
              <w:rPr>
                <w:rFonts w:ascii="Times New Roman" w:hAnsi="Times New Roman"/>
                <w:sz w:val="24"/>
              </w:rPr>
              <w:t xml:space="preserve">deki resimlerin görülebilirliğinin artırılması için büyük bir küp yapılabilir, </w:t>
            </w:r>
            <w:r w:rsidR="00061503" w:rsidRPr="00061503">
              <w:rPr>
                <w:rFonts w:ascii="Times New Roman" w:hAnsi="Times New Roman"/>
                <w:sz w:val="24"/>
              </w:rPr>
              <w:t>kâğıdın</w:t>
            </w:r>
            <w:r w:rsidR="006646D0" w:rsidRPr="00061503">
              <w:rPr>
                <w:rFonts w:ascii="Times New Roman" w:hAnsi="Times New Roman"/>
                <w:sz w:val="24"/>
              </w:rPr>
              <w:t xml:space="preserve"> boyutları büyütülebilir.</w:t>
            </w:r>
          </w:p>
          <w:p w14:paraId="7EEA4689" w14:textId="77777777" w:rsidR="006646D0" w:rsidRPr="006646D0" w:rsidRDefault="006646D0" w:rsidP="006646D0">
            <w:pPr>
              <w:pStyle w:val="ListeParagraf"/>
              <w:numPr>
                <w:ilvl w:val="0"/>
                <w:numId w:val="21"/>
              </w:numPr>
              <w:jc w:val="both"/>
              <w:rPr>
                <w:rFonts w:ascii="Times New Roman" w:hAnsi="Times New Roman"/>
                <w:sz w:val="24"/>
                <w:szCs w:val="24"/>
              </w:rPr>
            </w:pPr>
            <w:r w:rsidRPr="006646D0">
              <w:rPr>
                <w:rFonts w:ascii="Times New Roman" w:hAnsi="Times New Roman"/>
                <w:sz w:val="24"/>
                <w:szCs w:val="24"/>
              </w:rPr>
              <w:t>Öğrencilere yaşantılarını ifade etmeleri kısmında geribildirim verilerek açıklamalarına destek olunabilir.</w:t>
            </w:r>
          </w:p>
          <w:p w14:paraId="5FD955F9" w14:textId="313548B1" w:rsidR="006646D0" w:rsidRPr="00B57699" w:rsidRDefault="006646D0" w:rsidP="00061503">
            <w:pPr>
              <w:pStyle w:val="ListeParagraf"/>
              <w:numPr>
                <w:ilvl w:val="0"/>
                <w:numId w:val="21"/>
              </w:numPr>
              <w:spacing w:after="0"/>
              <w:jc w:val="both"/>
            </w:pPr>
            <w:r w:rsidRPr="006646D0">
              <w:rPr>
                <w:rFonts w:ascii="Times New Roman" w:hAnsi="Times New Roman"/>
                <w:sz w:val="24"/>
                <w:szCs w:val="24"/>
              </w:rPr>
              <w:t>Sorular basitleştirilerek öğrencilerin katılımları desteklenebilir.</w:t>
            </w:r>
          </w:p>
        </w:tc>
      </w:tr>
      <w:tr w:rsidR="005E7169" w:rsidRPr="00B57699" w14:paraId="3CFB4312" w14:textId="77777777" w:rsidTr="005E7169">
        <w:tc>
          <w:tcPr>
            <w:tcW w:w="3402" w:type="dxa"/>
          </w:tcPr>
          <w:p w14:paraId="0EE3D4EE" w14:textId="77777777" w:rsidR="005E7169" w:rsidRPr="00061503" w:rsidRDefault="005E7169" w:rsidP="00061503">
            <w:pPr>
              <w:spacing w:line="276" w:lineRule="auto"/>
              <w:jc w:val="both"/>
              <w:rPr>
                <w:b/>
                <w:szCs w:val="22"/>
              </w:rPr>
            </w:pPr>
            <w:r w:rsidRPr="00061503">
              <w:rPr>
                <w:b/>
                <w:szCs w:val="22"/>
              </w:rPr>
              <w:t>Etkinliği Geliştiren:</w:t>
            </w:r>
          </w:p>
        </w:tc>
        <w:tc>
          <w:tcPr>
            <w:tcW w:w="6662" w:type="dxa"/>
          </w:tcPr>
          <w:p w14:paraId="556C7617" w14:textId="5F0FCAC4" w:rsidR="005E7169" w:rsidRDefault="005E7169" w:rsidP="005E7169">
            <w:pPr>
              <w:spacing w:line="276" w:lineRule="auto"/>
              <w:jc w:val="both"/>
            </w:pPr>
            <w:r w:rsidRPr="005E7169">
              <w:t>M. Kübra C</w:t>
            </w:r>
            <w:r w:rsidR="00061503" w:rsidRPr="005E7169">
              <w:t>oşkuner</w:t>
            </w:r>
          </w:p>
        </w:tc>
      </w:tr>
    </w:tbl>
    <w:p w14:paraId="4FE453FA" w14:textId="1B8566BD" w:rsidR="00D264DA" w:rsidRDefault="00202B7C" w:rsidP="00D264DA">
      <w:pPr>
        <w:jc w:val="center"/>
        <w:rPr>
          <w:b/>
          <w:bCs/>
        </w:rPr>
      </w:pPr>
      <w:r w:rsidRPr="00DE3C55">
        <w:rPr>
          <w:b/>
          <w:bCs/>
        </w:rPr>
        <w:lastRenderedPageBreak/>
        <w:t>Çalışma Yaprağı</w:t>
      </w:r>
      <w:r>
        <w:rPr>
          <w:b/>
          <w:bCs/>
        </w:rPr>
        <w:t>-</w:t>
      </w:r>
      <w:r w:rsidRPr="00DE3C55">
        <w:rPr>
          <w:b/>
          <w:bCs/>
        </w:rPr>
        <w:t>1</w:t>
      </w:r>
    </w:p>
    <w:p w14:paraId="67C3339B" w14:textId="469F9E12" w:rsidR="004D0BC7" w:rsidRDefault="004D0BC7" w:rsidP="00D264DA">
      <w:pPr>
        <w:jc w:val="center"/>
        <w:rPr>
          <w:b/>
          <w:bCs/>
        </w:rPr>
      </w:pPr>
    </w:p>
    <w:p w14:paraId="747FED6E" w14:textId="77777777" w:rsidR="004D0BC7" w:rsidRDefault="004D0BC7" w:rsidP="00D264DA">
      <w:pPr>
        <w:jc w:val="center"/>
        <w:rPr>
          <w:b/>
          <w:bCs/>
        </w:rPr>
      </w:pPr>
    </w:p>
    <w:p w14:paraId="5530944F" w14:textId="25EF2E12" w:rsidR="004D0BC7" w:rsidRDefault="004D0BC7" w:rsidP="00D264DA">
      <w:pPr>
        <w:jc w:val="center"/>
        <w:rPr>
          <w:b/>
          <w:bCs/>
        </w:rPr>
      </w:pPr>
      <w:r>
        <w:rPr>
          <w:noProof/>
          <w:lang w:eastAsia="tr-TR"/>
        </w:rPr>
        <w:drawing>
          <wp:inline distT="0" distB="0" distL="0" distR="0" wp14:anchorId="63C72D06" wp14:editId="7512E232">
            <wp:extent cx="6521450" cy="7942291"/>
            <wp:effectExtent l="0" t="0" r="0" b="190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rotWithShape="1">
                    <a:blip r:embed="rId8">
                      <a:extLst>
                        <a:ext uri="{28A0092B-C50C-407E-A947-70E740481C1C}">
                          <a14:useLocalDpi xmlns:a14="http://schemas.microsoft.com/office/drawing/2010/main" val="0"/>
                        </a:ext>
                      </a:extLst>
                    </a:blip>
                    <a:srcRect l="8505" t="-160" r="9031" b="160"/>
                    <a:stretch/>
                  </pic:blipFill>
                  <pic:spPr bwMode="auto">
                    <a:xfrm>
                      <a:off x="0" y="0"/>
                      <a:ext cx="6539408" cy="7964161"/>
                    </a:xfrm>
                    <a:prstGeom prst="rect">
                      <a:avLst/>
                    </a:prstGeom>
                    <a:ln>
                      <a:noFill/>
                    </a:ln>
                    <a:extLst>
                      <a:ext uri="{53640926-AAD7-44D8-BBD7-CCE9431645EC}">
                        <a14:shadowObscured xmlns:a14="http://schemas.microsoft.com/office/drawing/2010/main"/>
                      </a:ext>
                    </a:extLst>
                  </pic:spPr>
                </pic:pic>
              </a:graphicData>
            </a:graphic>
          </wp:inline>
        </w:drawing>
      </w:r>
    </w:p>
    <w:p w14:paraId="057682C1" w14:textId="77777777" w:rsidR="00D264DA" w:rsidRPr="00DE3C55" w:rsidRDefault="00D264DA" w:rsidP="00D264DA">
      <w:pPr>
        <w:jc w:val="center"/>
        <w:rPr>
          <w:b/>
          <w:bCs/>
        </w:rPr>
      </w:pPr>
    </w:p>
    <w:p w14:paraId="2E82CCED" w14:textId="7AB6A547" w:rsidR="00D264DA" w:rsidRDefault="00D264DA" w:rsidP="00D264DA"/>
    <w:p w14:paraId="6AFC7D62" w14:textId="6033D787" w:rsidR="00D264DA" w:rsidRDefault="00D264DA" w:rsidP="00D264DA"/>
    <w:p w14:paraId="7362F7E8" w14:textId="77777777" w:rsidR="00D264DA" w:rsidRDefault="00D264DA" w:rsidP="00D264DA"/>
    <w:p w14:paraId="36CD8148" w14:textId="6DAE5BA0" w:rsidR="00D264DA" w:rsidRDefault="00D264DA" w:rsidP="00D264DA"/>
    <w:p w14:paraId="04E586B2" w14:textId="77777777" w:rsidR="00D264DA" w:rsidRDefault="00D264DA" w:rsidP="00D264DA"/>
    <w:p w14:paraId="746CFE7A" w14:textId="69D64F6E" w:rsidR="00D264DA" w:rsidRDefault="00D264DA" w:rsidP="00D264DA"/>
    <w:p w14:paraId="2301C206" w14:textId="4A1B94CB" w:rsidR="00E57494" w:rsidRDefault="00202B7C" w:rsidP="004D0BC7">
      <w:pPr>
        <w:jc w:val="center"/>
        <w:rPr>
          <w:b/>
          <w:bCs/>
        </w:rPr>
      </w:pPr>
      <w:r w:rsidRPr="00E57494">
        <w:rPr>
          <w:b/>
          <w:bCs/>
        </w:rPr>
        <w:lastRenderedPageBreak/>
        <w:t>Etkinlik Bilgi Notu</w:t>
      </w:r>
    </w:p>
    <w:p w14:paraId="157D33E1" w14:textId="77777777" w:rsidR="00E57494" w:rsidRPr="00E57494" w:rsidRDefault="00E57494" w:rsidP="00E57494">
      <w:pPr>
        <w:jc w:val="center"/>
        <w:rPr>
          <w:b/>
          <w:bCs/>
        </w:rPr>
      </w:pPr>
    </w:p>
    <w:p w14:paraId="7F3BEE17" w14:textId="77777777" w:rsidR="00E57494" w:rsidRDefault="00E57494" w:rsidP="00202B7C">
      <w:pPr>
        <w:spacing w:line="276" w:lineRule="auto"/>
        <w:ind w:left="709" w:right="827"/>
        <w:jc w:val="both"/>
      </w:pPr>
      <w:r>
        <w:t>Çatışma, iki veya daha fazla kişi arasında çeşitli sebeplerden doğan anlaşmazlık olarak tanımlanabilir.</w:t>
      </w:r>
      <w:r w:rsidRPr="009E7AA7">
        <w:t xml:space="preserve"> </w:t>
      </w:r>
      <w:r>
        <w:t>İ</w:t>
      </w:r>
      <w:r w:rsidRPr="009E7AA7">
        <w:t>nsanların ihtiyaçları, dürtüleri ve istekleri birbirleriyle uyuşmadığı zaman ortaya çıkar.</w:t>
      </w:r>
      <w:r>
        <w:t xml:space="preserve"> Ç</w:t>
      </w:r>
      <w:r w:rsidRPr="009E66A8">
        <w:t>atışma her ne</w:t>
      </w:r>
      <w:r>
        <w:t xml:space="preserve"> </w:t>
      </w:r>
      <w:r w:rsidRPr="009E66A8">
        <w:t xml:space="preserve">kadar insanlar için olumsuz bir kavrammış gibi algılansa da başkalarıyla etkileşim içinde olmanın </w:t>
      </w:r>
      <w:r>
        <w:t>doğal</w:t>
      </w:r>
      <w:r w:rsidRPr="009E66A8">
        <w:t xml:space="preserve"> bir sonucu olarak meydana gelmektedir</w:t>
      </w:r>
      <w:r>
        <w:t>. Kişilerarası ilişkilerde çatışmalar genellikle olumlu ya da olumsuz diye değerlendirilmez. Çatışma durumunun olumlu ya da olumsuz sonuçlanması kişilerin nasıl bir çatışma yaşadıklarına ve bu çatışmayı hangi yollarla çözdüklerine bağlıdır (Koç, Teke &amp; Arslan, 2017)</w:t>
      </w:r>
      <w:r w:rsidRPr="009E66A8">
        <w:t>.</w:t>
      </w:r>
      <w:r>
        <w:t xml:space="preserve"> İ</w:t>
      </w:r>
      <w:r w:rsidRPr="00E464B9">
        <w:t xml:space="preserve">nsanlar </w:t>
      </w:r>
      <w:r>
        <w:t>hayatlar</w:t>
      </w:r>
      <w:r w:rsidRPr="00E464B9">
        <w:t>ı boyunca, evde, işyerinde, sokakta, okulda çatışma durumları ile karşı karşıya kalırlar</w:t>
      </w:r>
      <w:r>
        <w:t xml:space="preserve"> (Arslan, 2005)</w:t>
      </w:r>
      <w:r w:rsidRPr="00E464B9">
        <w:t xml:space="preserve">. </w:t>
      </w:r>
      <w:r>
        <w:t>Ç</w:t>
      </w:r>
      <w:r w:rsidRPr="00E464B9">
        <w:t>atışmalar; karşılanmayan ya da engellenen istek ve arzularımızın sonucu olarak ortaya çıktığı</w:t>
      </w:r>
      <w:r>
        <w:t xml:space="preserve"> için</w:t>
      </w:r>
      <w:r w:rsidRPr="00E464B9">
        <w:t xml:space="preserve"> pek çok </w:t>
      </w:r>
      <w:r>
        <w:t>nedenden kaynaklanabilir (Koç, Teke &amp; Arslan, 2017)</w:t>
      </w:r>
      <w:r w:rsidRPr="009E66A8">
        <w:t>.</w:t>
      </w:r>
    </w:p>
    <w:p w14:paraId="3929E0C4" w14:textId="77777777" w:rsidR="00E57494" w:rsidRDefault="00E57494" w:rsidP="00202B7C">
      <w:pPr>
        <w:spacing w:line="276" w:lineRule="auto"/>
        <w:ind w:left="709" w:right="827"/>
        <w:jc w:val="both"/>
      </w:pPr>
    </w:p>
    <w:p w14:paraId="16A09526" w14:textId="77777777" w:rsidR="00E57494" w:rsidRPr="005E7169" w:rsidRDefault="00E57494" w:rsidP="00202B7C">
      <w:pPr>
        <w:spacing w:line="276" w:lineRule="auto"/>
        <w:ind w:left="709" w:right="827"/>
        <w:jc w:val="both"/>
      </w:pPr>
      <w:r w:rsidRPr="005E7169">
        <w:t>Çatışma bir ya da birden çok kişinin herhangi bir konu üzerinde anlaşamadığı zaman ortaya çıkar. Bireylerin gereksinimleri, dürtüleri, istekleri, birbirleriyle ters düştüğü zaman, çatışma yaşanır. Bazı durumlarda kişilerin söylemleri birbirlerinden farklıdır ya da bireyler bunları farklı algılar. Bu farklı bakış açıları ve farklı algılamalar da çatışmalara yol açar. İnsan olmanın özelliği gereği tüm bireyler zaman zaman farklı düşündükleri için çatışmalar yaşarlar (Öner, 1999).</w:t>
      </w:r>
    </w:p>
    <w:p w14:paraId="29869365" w14:textId="77777777" w:rsidR="00E57494" w:rsidRDefault="00E57494" w:rsidP="00202B7C">
      <w:pPr>
        <w:spacing w:line="276" w:lineRule="auto"/>
        <w:ind w:left="709" w:right="827"/>
        <w:jc w:val="both"/>
        <w:rPr>
          <w:color w:val="FF0000"/>
        </w:rPr>
      </w:pPr>
    </w:p>
    <w:p w14:paraId="2AD15333" w14:textId="77777777" w:rsidR="00E57494" w:rsidRPr="00CC2E83" w:rsidRDefault="00E57494" w:rsidP="00202B7C">
      <w:pPr>
        <w:spacing w:line="276" w:lineRule="auto"/>
        <w:ind w:left="709" w:right="827"/>
        <w:jc w:val="both"/>
      </w:pPr>
      <w:r w:rsidRPr="00CC2E83">
        <w:t>Unutmayalım ki çatışma farklı fikirdeki insanlar arasındaki etkileşimin doğal bir sonucudur, çatışmalar sağlıklı, yapıcı ve düzenli şekilde çözümlenebildiği sürece, tüm taraflar için kısa ve uzun vadeli faydalar oluşturacaktır</w:t>
      </w:r>
    </w:p>
    <w:p w14:paraId="3B718646" w14:textId="77777777" w:rsidR="00E57494" w:rsidRDefault="00E57494" w:rsidP="00E57494">
      <w:pPr>
        <w:rPr>
          <w:color w:val="FF0000"/>
        </w:rPr>
      </w:pPr>
    </w:p>
    <w:p w14:paraId="0D38EE7E" w14:textId="77777777" w:rsidR="00E57494" w:rsidRDefault="00E57494" w:rsidP="00E57494">
      <w:pPr>
        <w:rPr>
          <w:color w:val="FF0000"/>
        </w:rPr>
      </w:pPr>
    </w:p>
    <w:p w14:paraId="5C22210D" w14:textId="77777777" w:rsidR="00E57494" w:rsidRDefault="00E57494" w:rsidP="00E57494">
      <w:pPr>
        <w:rPr>
          <w:color w:val="FF0000"/>
        </w:rPr>
      </w:pPr>
    </w:p>
    <w:p w14:paraId="245AE24A" w14:textId="77777777" w:rsidR="00E57494" w:rsidRDefault="00E57494" w:rsidP="00E57494">
      <w:pPr>
        <w:rPr>
          <w:color w:val="FF0000"/>
        </w:rPr>
      </w:pPr>
    </w:p>
    <w:p w14:paraId="4DA8004E" w14:textId="4B9EA28E" w:rsidR="006524E6" w:rsidRDefault="006524E6" w:rsidP="00CF317A">
      <w:pPr>
        <w:pStyle w:val="Balk2"/>
        <w:ind w:left="0"/>
        <w:jc w:val="left"/>
      </w:pPr>
    </w:p>
    <w:p w14:paraId="1FCF052B" w14:textId="64060575" w:rsidR="00426329" w:rsidRDefault="00426329" w:rsidP="00426329">
      <w:pPr>
        <w:rPr>
          <w:lang w:eastAsia="en-US"/>
        </w:rPr>
      </w:pPr>
    </w:p>
    <w:p w14:paraId="560C343E" w14:textId="2D3D0717" w:rsidR="00426329" w:rsidRDefault="00426329" w:rsidP="00426329">
      <w:pPr>
        <w:rPr>
          <w:lang w:eastAsia="en-US"/>
        </w:rPr>
      </w:pPr>
    </w:p>
    <w:p w14:paraId="1945CBA9" w14:textId="25A2BEC1" w:rsidR="00426329" w:rsidRDefault="00426329" w:rsidP="00426329">
      <w:pPr>
        <w:rPr>
          <w:lang w:eastAsia="en-US"/>
        </w:rPr>
      </w:pPr>
    </w:p>
    <w:p w14:paraId="6F7CB9F8" w14:textId="77777777" w:rsidR="00426329" w:rsidRPr="00426329" w:rsidRDefault="00426329" w:rsidP="00426329">
      <w:pPr>
        <w:rPr>
          <w:lang w:eastAsia="en-US"/>
        </w:rPr>
      </w:pPr>
      <w:bookmarkStart w:id="0" w:name="_GoBack"/>
      <w:bookmarkEnd w:id="0"/>
    </w:p>
    <w:p w14:paraId="41209EDB" w14:textId="77777777" w:rsidR="00CF317A" w:rsidRDefault="00CF317A" w:rsidP="00CF317A">
      <w:pPr>
        <w:rPr>
          <w:lang w:eastAsia="en-US"/>
        </w:rPr>
      </w:pPr>
    </w:p>
    <w:p w14:paraId="1B7B0E54" w14:textId="77777777" w:rsidR="00AB256D" w:rsidRPr="00061503" w:rsidRDefault="00AB256D" w:rsidP="00061503">
      <w:pPr>
        <w:spacing w:line="276" w:lineRule="auto"/>
        <w:ind w:left="284"/>
        <w:jc w:val="both"/>
        <w:rPr>
          <w:sz w:val="32"/>
          <w:lang w:eastAsia="en-US"/>
        </w:rPr>
      </w:pPr>
    </w:p>
    <w:p w14:paraId="21F89BBB" w14:textId="77777777" w:rsidR="00061503" w:rsidRPr="00061503" w:rsidRDefault="00061503" w:rsidP="00061503">
      <w:pPr>
        <w:pStyle w:val="DipnotMetni"/>
        <w:spacing w:line="276" w:lineRule="auto"/>
        <w:ind w:left="284" w:right="543"/>
        <w:jc w:val="both"/>
        <w:rPr>
          <w:b/>
          <w:sz w:val="24"/>
        </w:rPr>
      </w:pPr>
      <w:r w:rsidRPr="00061503">
        <w:rPr>
          <w:b/>
          <w:sz w:val="24"/>
        </w:rPr>
        <w:t>Kaynaklar</w:t>
      </w:r>
    </w:p>
    <w:p w14:paraId="597B2016" w14:textId="77777777" w:rsidR="00061503" w:rsidRPr="00061503" w:rsidRDefault="00061503" w:rsidP="00061503">
      <w:pPr>
        <w:pStyle w:val="DipnotMetni"/>
        <w:spacing w:line="276" w:lineRule="auto"/>
        <w:ind w:left="284" w:right="543"/>
        <w:jc w:val="both"/>
        <w:rPr>
          <w:sz w:val="24"/>
        </w:rPr>
      </w:pPr>
    </w:p>
    <w:p w14:paraId="638ACCF3" w14:textId="77777777" w:rsidR="00061503" w:rsidRPr="00061503" w:rsidRDefault="00061503" w:rsidP="00061503">
      <w:pPr>
        <w:pStyle w:val="DipnotMetni"/>
        <w:spacing w:after="120" w:line="276" w:lineRule="auto"/>
        <w:ind w:left="993" w:right="543" w:hanging="709"/>
        <w:jc w:val="both"/>
        <w:rPr>
          <w:sz w:val="24"/>
        </w:rPr>
      </w:pPr>
      <w:r w:rsidRPr="00061503">
        <w:rPr>
          <w:sz w:val="24"/>
        </w:rPr>
        <w:t xml:space="preserve">Arslan, C. (2005). </w:t>
      </w:r>
      <w:r w:rsidRPr="00061503">
        <w:rPr>
          <w:i/>
          <w:sz w:val="24"/>
        </w:rPr>
        <w:t>Kişilerarası çatışma çözme ve problem çözme yaklaşımlarının yükleme karmaşıklığı açısından incelenmesi.</w:t>
      </w:r>
      <w:r w:rsidRPr="00061503">
        <w:rPr>
          <w:sz w:val="24"/>
        </w:rPr>
        <w:t xml:space="preserve"> Yayınlanmamış Doktora Tezi, Selçuk Üniversitesi Sosyal Bilimler Enstitüsü, Konya.</w:t>
      </w:r>
    </w:p>
    <w:p w14:paraId="5EE561C3" w14:textId="77777777" w:rsidR="00061503" w:rsidRPr="00061503" w:rsidRDefault="00061503" w:rsidP="00061503">
      <w:pPr>
        <w:pStyle w:val="DipnotMetni"/>
        <w:spacing w:after="120" w:line="276" w:lineRule="auto"/>
        <w:ind w:left="993" w:right="543" w:hanging="709"/>
        <w:jc w:val="both"/>
        <w:rPr>
          <w:sz w:val="24"/>
        </w:rPr>
      </w:pPr>
      <w:r w:rsidRPr="00061503">
        <w:rPr>
          <w:sz w:val="24"/>
        </w:rPr>
        <w:t>Koç, H., Teke, A. ve Arslan, C. (2017</w:t>
      </w:r>
      <w:r w:rsidRPr="00061503">
        <w:rPr>
          <w:i/>
          <w:sz w:val="24"/>
        </w:rPr>
        <w:t>). Kişilerarası ilişkilerde çatışma çözme</w:t>
      </w:r>
      <w:r w:rsidRPr="00061503">
        <w:rPr>
          <w:sz w:val="24"/>
        </w:rPr>
        <w:t xml:space="preserve">. Konya: Çizgi Kitabevi. </w:t>
      </w:r>
    </w:p>
    <w:p w14:paraId="20E46DBA" w14:textId="2B1A650A" w:rsidR="00061503" w:rsidRPr="00061503" w:rsidRDefault="00061503" w:rsidP="00061503">
      <w:pPr>
        <w:pStyle w:val="DipnotMetni"/>
        <w:spacing w:after="120" w:line="276" w:lineRule="auto"/>
        <w:ind w:left="993" w:right="543" w:hanging="709"/>
        <w:jc w:val="both"/>
        <w:rPr>
          <w:sz w:val="24"/>
        </w:rPr>
      </w:pPr>
      <w:r w:rsidRPr="00061503">
        <w:rPr>
          <w:sz w:val="24"/>
        </w:rPr>
        <w:t xml:space="preserve">Öner, U. (1999). Çatışma çözme ve arabuluculuk eğitimi. Y., Kuzgun (Ed.), </w:t>
      </w:r>
      <w:r w:rsidRPr="00061503">
        <w:rPr>
          <w:i/>
          <w:sz w:val="24"/>
        </w:rPr>
        <w:t>İlköğretimde rehberlik içinde</w:t>
      </w:r>
      <w:r w:rsidRPr="00061503">
        <w:rPr>
          <w:sz w:val="24"/>
        </w:rPr>
        <w:t xml:space="preserve"> (s.s. 189-227). Ankara: Nobel Yayın Dağıtım</w:t>
      </w:r>
    </w:p>
    <w:p w14:paraId="5AE16D07" w14:textId="77777777" w:rsidR="00EF7BAE" w:rsidRPr="00CF317A" w:rsidRDefault="00EF7BAE" w:rsidP="00CF317A">
      <w:pPr>
        <w:rPr>
          <w:lang w:eastAsia="en-US"/>
        </w:rPr>
      </w:pPr>
    </w:p>
    <w:sectPr w:rsidR="00EF7BAE" w:rsidRPr="00CF317A" w:rsidSect="00A9589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72673" w14:textId="77777777" w:rsidR="003C044D" w:rsidRDefault="003C044D">
      <w:r>
        <w:separator/>
      </w:r>
    </w:p>
  </w:endnote>
  <w:endnote w:type="continuationSeparator" w:id="0">
    <w:p w14:paraId="23758D5A" w14:textId="77777777" w:rsidR="003C044D" w:rsidRDefault="003C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E0695" w14:textId="77777777" w:rsidR="003C044D" w:rsidRDefault="003C044D">
      <w:r>
        <w:separator/>
      </w:r>
    </w:p>
  </w:footnote>
  <w:footnote w:type="continuationSeparator" w:id="0">
    <w:p w14:paraId="445349EF" w14:textId="77777777" w:rsidR="003C044D" w:rsidRDefault="003C04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0227"/>
    <w:multiLevelType w:val="hybridMultilevel"/>
    <w:tmpl w:val="9E607888"/>
    <w:lvl w:ilvl="0" w:tplc="15E41BF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B01FAD"/>
    <w:multiLevelType w:val="hybridMultilevel"/>
    <w:tmpl w:val="D03870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15:restartNumberingAfterBreak="0">
    <w:nsid w:val="1ED91DAE"/>
    <w:multiLevelType w:val="hybridMultilevel"/>
    <w:tmpl w:val="790670C6"/>
    <w:lvl w:ilvl="0" w:tplc="FCF87A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815DB0"/>
    <w:multiLevelType w:val="hybridMultilevel"/>
    <w:tmpl w:val="E624AFE8"/>
    <w:lvl w:ilvl="0" w:tplc="041F000D">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5" w15:restartNumberingAfterBreak="0">
    <w:nsid w:val="240B792B"/>
    <w:multiLevelType w:val="hybridMultilevel"/>
    <w:tmpl w:val="81CCF11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5BA7865"/>
    <w:multiLevelType w:val="hybridMultilevel"/>
    <w:tmpl w:val="58F04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2A570832"/>
    <w:multiLevelType w:val="hybridMultilevel"/>
    <w:tmpl w:val="0E485F2A"/>
    <w:lvl w:ilvl="0" w:tplc="FCF87A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AA3614"/>
    <w:multiLevelType w:val="hybridMultilevel"/>
    <w:tmpl w:val="C3F62FAC"/>
    <w:lvl w:ilvl="0" w:tplc="15E41BF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E323EE"/>
    <w:multiLevelType w:val="hybridMultilevel"/>
    <w:tmpl w:val="18DE69FA"/>
    <w:lvl w:ilvl="0" w:tplc="15E41BF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761364"/>
    <w:multiLevelType w:val="hybridMultilevel"/>
    <w:tmpl w:val="27C89F9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3AA16FF9"/>
    <w:multiLevelType w:val="hybridMultilevel"/>
    <w:tmpl w:val="38047EC0"/>
    <w:lvl w:ilvl="0" w:tplc="041F000D">
      <w:start w:val="1"/>
      <w:numFmt w:val="bullet"/>
      <w:lvlText w:val=""/>
      <w:lvlJc w:val="left"/>
      <w:pPr>
        <w:ind w:left="1440" w:hanging="360"/>
      </w:pPr>
      <w:rPr>
        <w:rFonts w:ascii="Wingdings" w:hAnsi="Wingdings" w:hint="default"/>
      </w:rPr>
    </w:lvl>
    <w:lvl w:ilvl="1" w:tplc="A6F8EB16">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E8B0A80"/>
    <w:multiLevelType w:val="hybridMultilevel"/>
    <w:tmpl w:val="45986AB8"/>
    <w:lvl w:ilvl="0" w:tplc="A72CF142">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0818AC"/>
    <w:multiLevelType w:val="hybridMultilevel"/>
    <w:tmpl w:val="C3F62FAC"/>
    <w:lvl w:ilvl="0" w:tplc="15E41BF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C7A4D5A"/>
    <w:multiLevelType w:val="hybridMultilevel"/>
    <w:tmpl w:val="6E0AFE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D918F1"/>
    <w:multiLevelType w:val="hybridMultilevel"/>
    <w:tmpl w:val="3A5E8A5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748D1ACA"/>
    <w:multiLevelType w:val="hybridMultilevel"/>
    <w:tmpl w:val="F298309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76AB41E6"/>
    <w:multiLevelType w:val="hybridMultilevel"/>
    <w:tmpl w:val="B4D82F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A8D52F6"/>
    <w:multiLevelType w:val="hybridMultilevel"/>
    <w:tmpl w:val="C3EA64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4"/>
  </w:num>
  <w:num w:numId="4">
    <w:abstractNumId w:val="6"/>
  </w:num>
  <w:num w:numId="5">
    <w:abstractNumId w:val="12"/>
  </w:num>
  <w:num w:numId="6">
    <w:abstractNumId w:val="17"/>
  </w:num>
  <w:num w:numId="7">
    <w:abstractNumId w:val="4"/>
  </w:num>
  <w:num w:numId="8">
    <w:abstractNumId w:val="11"/>
  </w:num>
  <w:num w:numId="9">
    <w:abstractNumId w:val="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15"/>
  </w:num>
  <w:num w:numId="15">
    <w:abstractNumId w:val="3"/>
  </w:num>
  <w:num w:numId="16">
    <w:abstractNumId w:val="8"/>
  </w:num>
  <w:num w:numId="17">
    <w:abstractNumId w:val="19"/>
  </w:num>
  <w:num w:numId="18">
    <w:abstractNumId w:val="0"/>
  </w:num>
  <w:num w:numId="19">
    <w:abstractNumId w:val="9"/>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18"/>
    <w:rsid w:val="00034E1F"/>
    <w:rsid w:val="00053662"/>
    <w:rsid w:val="00060170"/>
    <w:rsid w:val="00061503"/>
    <w:rsid w:val="0006177D"/>
    <w:rsid w:val="00063A23"/>
    <w:rsid w:val="00076BF3"/>
    <w:rsid w:val="00086F58"/>
    <w:rsid w:val="000C2ADD"/>
    <w:rsid w:val="000E6E6A"/>
    <w:rsid w:val="00111DDF"/>
    <w:rsid w:val="001332EE"/>
    <w:rsid w:val="0013622A"/>
    <w:rsid w:val="001940DE"/>
    <w:rsid w:val="001A030D"/>
    <w:rsid w:val="001A7CF0"/>
    <w:rsid w:val="001B3BB0"/>
    <w:rsid w:val="001C526A"/>
    <w:rsid w:val="00202B7C"/>
    <w:rsid w:val="00204CBC"/>
    <w:rsid w:val="00207D9B"/>
    <w:rsid w:val="0022665D"/>
    <w:rsid w:val="0023552B"/>
    <w:rsid w:val="002630CD"/>
    <w:rsid w:val="002854D2"/>
    <w:rsid w:val="00296707"/>
    <w:rsid w:val="002A76AA"/>
    <w:rsid w:val="002D531C"/>
    <w:rsid w:val="002D7ED8"/>
    <w:rsid w:val="002E7011"/>
    <w:rsid w:val="002F099C"/>
    <w:rsid w:val="002F56D5"/>
    <w:rsid w:val="003016C6"/>
    <w:rsid w:val="003331B4"/>
    <w:rsid w:val="0034694A"/>
    <w:rsid w:val="003854C0"/>
    <w:rsid w:val="0038574E"/>
    <w:rsid w:val="003A2206"/>
    <w:rsid w:val="003C044D"/>
    <w:rsid w:val="003D56A8"/>
    <w:rsid w:val="004143F7"/>
    <w:rsid w:val="00415A6B"/>
    <w:rsid w:val="00415F68"/>
    <w:rsid w:val="00421382"/>
    <w:rsid w:val="00426329"/>
    <w:rsid w:val="0042747B"/>
    <w:rsid w:val="00450B8A"/>
    <w:rsid w:val="0045313B"/>
    <w:rsid w:val="00462198"/>
    <w:rsid w:val="004723B4"/>
    <w:rsid w:val="0048441A"/>
    <w:rsid w:val="004B6CEA"/>
    <w:rsid w:val="004D0BC7"/>
    <w:rsid w:val="004D175B"/>
    <w:rsid w:val="004F266B"/>
    <w:rsid w:val="004F7428"/>
    <w:rsid w:val="00500C4A"/>
    <w:rsid w:val="005032EC"/>
    <w:rsid w:val="00531DCD"/>
    <w:rsid w:val="005403C6"/>
    <w:rsid w:val="00541FF3"/>
    <w:rsid w:val="00563208"/>
    <w:rsid w:val="00593D2C"/>
    <w:rsid w:val="005C153E"/>
    <w:rsid w:val="005C6BDF"/>
    <w:rsid w:val="005D07A4"/>
    <w:rsid w:val="005E7169"/>
    <w:rsid w:val="005E76D9"/>
    <w:rsid w:val="005F0F51"/>
    <w:rsid w:val="006236FE"/>
    <w:rsid w:val="00625096"/>
    <w:rsid w:val="006524E6"/>
    <w:rsid w:val="006646D0"/>
    <w:rsid w:val="00665F25"/>
    <w:rsid w:val="006928CE"/>
    <w:rsid w:val="00692F88"/>
    <w:rsid w:val="00693A20"/>
    <w:rsid w:val="006A368B"/>
    <w:rsid w:val="006B6327"/>
    <w:rsid w:val="006C2CD7"/>
    <w:rsid w:val="007410A3"/>
    <w:rsid w:val="00747AC3"/>
    <w:rsid w:val="0076416D"/>
    <w:rsid w:val="00775FED"/>
    <w:rsid w:val="0078389B"/>
    <w:rsid w:val="007B22CE"/>
    <w:rsid w:val="007B6DFD"/>
    <w:rsid w:val="007E4634"/>
    <w:rsid w:val="007E4A8D"/>
    <w:rsid w:val="007F4C06"/>
    <w:rsid w:val="00800468"/>
    <w:rsid w:val="008063E4"/>
    <w:rsid w:val="00841C7A"/>
    <w:rsid w:val="00843901"/>
    <w:rsid w:val="0085750C"/>
    <w:rsid w:val="00864EE4"/>
    <w:rsid w:val="008805AD"/>
    <w:rsid w:val="00890B32"/>
    <w:rsid w:val="008A1232"/>
    <w:rsid w:val="008A7012"/>
    <w:rsid w:val="008B0D99"/>
    <w:rsid w:val="008B4435"/>
    <w:rsid w:val="00900AE5"/>
    <w:rsid w:val="00910CBD"/>
    <w:rsid w:val="009127D0"/>
    <w:rsid w:val="00912D1E"/>
    <w:rsid w:val="00914931"/>
    <w:rsid w:val="009164BC"/>
    <w:rsid w:val="00922AD7"/>
    <w:rsid w:val="00927890"/>
    <w:rsid w:val="00932A54"/>
    <w:rsid w:val="00942539"/>
    <w:rsid w:val="00946364"/>
    <w:rsid w:val="00960667"/>
    <w:rsid w:val="0097602E"/>
    <w:rsid w:val="009858ED"/>
    <w:rsid w:val="0099125A"/>
    <w:rsid w:val="009C66BD"/>
    <w:rsid w:val="009D3076"/>
    <w:rsid w:val="009D4DB9"/>
    <w:rsid w:val="009E604F"/>
    <w:rsid w:val="00A02B8F"/>
    <w:rsid w:val="00A03D94"/>
    <w:rsid w:val="00A146CB"/>
    <w:rsid w:val="00A32CD9"/>
    <w:rsid w:val="00A33D42"/>
    <w:rsid w:val="00A92096"/>
    <w:rsid w:val="00A95895"/>
    <w:rsid w:val="00AA4611"/>
    <w:rsid w:val="00AB256D"/>
    <w:rsid w:val="00AC3E2E"/>
    <w:rsid w:val="00AE46A6"/>
    <w:rsid w:val="00AF7D18"/>
    <w:rsid w:val="00B104A4"/>
    <w:rsid w:val="00B11B28"/>
    <w:rsid w:val="00B142E6"/>
    <w:rsid w:val="00B21BDF"/>
    <w:rsid w:val="00B23B98"/>
    <w:rsid w:val="00B272C0"/>
    <w:rsid w:val="00B30706"/>
    <w:rsid w:val="00B36158"/>
    <w:rsid w:val="00B57699"/>
    <w:rsid w:val="00B70967"/>
    <w:rsid w:val="00B86F14"/>
    <w:rsid w:val="00B9011D"/>
    <w:rsid w:val="00BA2CFF"/>
    <w:rsid w:val="00BC33B3"/>
    <w:rsid w:val="00BF73E6"/>
    <w:rsid w:val="00C03598"/>
    <w:rsid w:val="00C23A5B"/>
    <w:rsid w:val="00C33701"/>
    <w:rsid w:val="00C35558"/>
    <w:rsid w:val="00CB0634"/>
    <w:rsid w:val="00CB10E8"/>
    <w:rsid w:val="00CB7C9A"/>
    <w:rsid w:val="00CD0C5D"/>
    <w:rsid w:val="00CD1A6C"/>
    <w:rsid w:val="00CD6D68"/>
    <w:rsid w:val="00CE2F61"/>
    <w:rsid w:val="00CE3202"/>
    <w:rsid w:val="00CF25EA"/>
    <w:rsid w:val="00CF317A"/>
    <w:rsid w:val="00D224A5"/>
    <w:rsid w:val="00D264DA"/>
    <w:rsid w:val="00D3273F"/>
    <w:rsid w:val="00D45263"/>
    <w:rsid w:val="00D4588D"/>
    <w:rsid w:val="00D46CDC"/>
    <w:rsid w:val="00D46F52"/>
    <w:rsid w:val="00D472A7"/>
    <w:rsid w:val="00D60A52"/>
    <w:rsid w:val="00D66D9A"/>
    <w:rsid w:val="00D86DD3"/>
    <w:rsid w:val="00D97780"/>
    <w:rsid w:val="00DC0689"/>
    <w:rsid w:val="00DC2FA2"/>
    <w:rsid w:val="00DD03AC"/>
    <w:rsid w:val="00E00B16"/>
    <w:rsid w:val="00E31ED0"/>
    <w:rsid w:val="00E42E53"/>
    <w:rsid w:val="00E5009F"/>
    <w:rsid w:val="00E53AB7"/>
    <w:rsid w:val="00E57494"/>
    <w:rsid w:val="00E62CE6"/>
    <w:rsid w:val="00E6337A"/>
    <w:rsid w:val="00E67F6D"/>
    <w:rsid w:val="00E7212E"/>
    <w:rsid w:val="00E84CEF"/>
    <w:rsid w:val="00EA4F8C"/>
    <w:rsid w:val="00EC320F"/>
    <w:rsid w:val="00EC446F"/>
    <w:rsid w:val="00ED318C"/>
    <w:rsid w:val="00ED42E4"/>
    <w:rsid w:val="00EF7BAE"/>
    <w:rsid w:val="00F000D5"/>
    <w:rsid w:val="00F12C7E"/>
    <w:rsid w:val="00F21353"/>
    <w:rsid w:val="00F3577A"/>
    <w:rsid w:val="00F3783A"/>
    <w:rsid w:val="00F414EF"/>
    <w:rsid w:val="00F47341"/>
    <w:rsid w:val="00F478B4"/>
    <w:rsid w:val="00F50491"/>
    <w:rsid w:val="00F50618"/>
    <w:rsid w:val="00F51DA9"/>
    <w:rsid w:val="00F8465F"/>
    <w:rsid w:val="00F95688"/>
    <w:rsid w:val="00F97BF9"/>
    <w:rsid w:val="00FB12FC"/>
    <w:rsid w:val="00FB3E1A"/>
    <w:rsid w:val="00FD70A8"/>
    <w:rsid w:val="00FE50B9"/>
    <w:rsid w:val="00FE525A"/>
    <w:rsid w:val="00FF6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82E58A4"/>
  <w15:chartTrackingRefBased/>
  <w15:docId w15:val="{C6A46AA7-5AB6-E84D-A096-AD1697E9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semiHidden/>
    <w:unhideWhenUsed/>
    <w:qFormat/>
    <w:rsid w:val="00F414EF"/>
    <w:pPr>
      <w:keepNext/>
      <w:keepLines/>
      <w:spacing w:before="200" w:line="256" w:lineRule="auto"/>
      <w:ind w:left="360"/>
      <w:jc w:val="center"/>
      <w:outlineLvl w:val="1"/>
    </w:pPr>
    <w:rPr>
      <w:rFonts w:eastAsia="Times New Roman"/>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customStyle="1" w:styleId="stbilgi">
    <w:name w:val="Üstbilgi"/>
    <w:basedOn w:val="Normal"/>
    <w:link w:val="stbilgiChar"/>
    <w:rsid w:val="00A95895"/>
    <w:pPr>
      <w:tabs>
        <w:tab w:val="center" w:pos="4536"/>
        <w:tab w:val="right" w:pos="9072"/>
      </w:tabs>
    </w:pPr>
    <w:rPr>
      <w:lang w:val="x-none"/>
    </w:rPr>
  </w:style>
  <w:style w:type="character" w:customStyle="1" w:styleId="stbilgiChar">
    <w:name w:val="Üstbilgi Char"/>
    <w:link w:val="stbilgi"/>
    <w:rsid w:val="00A95895"/>
    <w:rPr>
      <w:sz w:val="24"/>
      <w:szCs w:val="24"/>
      <w:lang w:eastAsia="ko-KR"/>
    </w:rPr>
  </w:style>
  <w:style w:type="paragraph" w:customStyle="1" w:styleId="Altbilgi">
    <w:name w:val="Altbilgi"/>
    <w:basedOn w:val="Normal"/>
    <w:link w:val="AltbilgiChar"/>
    <w:rsid w:val="00A95895"/>
    <w:pPr>
      <w:tabs>
        <w:tab w:val="center" w:pos="4536"/>
        <w:tab w:val="right" w:pos="9072"/>
      </w:tabs>
    </w:pPr>
    <w:rPr>
      <w:lang w:val="x-none"/>
    </w:rPr>
  </w:style>
  <w:style w:type="character" w:customStyle="1" w:styleId="AltbilgiChar">
    <w:name w:val="Altbilgi Char"/>
    <w:link w:val="Altbilgi"/>
    <w:rsid w:val="00A95895"/>
    <w:rPr>
      <w:sz w:val="24"/>
      <w:szCs w:val="24"/>
      <w:lang w:eastAsia="ko-KR"/>
    </w:rPr>
  </w:style>
  <w:style w:type="character" w:styleId="Gl">
    <w:name w:val="Strong"/>
    <w:uiPriority w:val="22"/>
    <w:qFormat/>
    <w:rsid w:val="00ED318C"/>
    <w:rPr>
      <w:b/>
      <w:bCs/>
    </w:rPr>
  </w:style>
  <w:style w:type="paragraph" w:styleId="ListeParagraf">
    <w:name w:val="List Paragraph"/>
    <w:basedOn w:val="Normal"/>
    <w:uiPriority w:val="34"/>
    <w:qFormat/>
    <w:rsid w:val="00F414EF"/>
    <w:pPr>
      <w:spacing w:after="200" w:line="276" w:lineRule="auto"/>
      <w:ind w:left="720"/>
      <w:contextualSpacing/>
    </w:pPr>
    <w:rPr>
      <w:rFonts w:ascii="Calibri" w:eastAsia="Times New Roman" w:hAnsi="Calibri"/>
      <w:sz w:val="22"/>
      <w:szCs w:val="22"/>
      <w:lang w:eastAsia="tr-TR"/>
    </w:rPr>
  </w:style>
  <w:style w:type="character" w:customStyle="1" w:styleId="DipnotMetniChar">
    <w:name w:val="Dipnot Metni Char"/>
    <w:link w:val="DipnotMetni"/>
    <w:semiHidden/>
    <w:rsid w:val="00F414EF"/>
    <w:rPr>
      <w:lang w:eastAsia="ko-KR"/>
    </w:rPr>
  </w:style>
  <w:style w:type="character" w:customStyle="1" w:styleId="Balk2Char">
    <w:name w:val="Başlık 2 Char"/>
    <w:link w:val="Balk2"/>
    <w:uiPriority w:val="9"/>
    <w:semiHidden/>
    <w:rsid w:val="00F414EF"/>
    <w:rPr>
      <w:rFonts w:eastAsia="Times New Roman"/>
      <w:b/>
      <w:bCs/>
      <w:sz w:val="24"/>
      <w:szCs w:val="26"/>
      <w:lang w:eastAsia="en-US"/>
    </w:rPr>
  </w:style>
  <w:style w:type="character" w:styleId="Kpr">
    <w:name w:val="Hyperlink"/>
    <w:uiPriority w:val="99"/>
    <w:unhideWhenUsed/>
    <w:rsid w:val="006A3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48C4-7276-49DA-ADD9-2B6984A3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1018</Words>
  <Characters>5804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Hp</cp:lastModifiedBy>
  <cp:revision>8</cp:revision>
  <dcterms:created xsi:type="dcterms:W3CDTF">2020-12-07T07:30:00Z</dcterms:created>
  <dcterms:modified xsi:type="dcterms:W3CDTF">2021-01-09T13:44:00Z</dcterms:modified>
</cp:coreProperties>
</file>