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7647" w14:textId="77777777" w:rsidR="00611F3A" w:rsidRDefault="00611F3A" w:rsidP="00702696">
      <w:pPr>
        <w:spacing w:after="160" w:line="259" w:lineRule="auto"/>
        <w:jc w:val="center"/>
        <w:rPr>
          <w:rFonts w:eastAsia="Calibri"/>
          <w:b/>
          <w:lang w:eastAsia="en-US"/>
        </w:rPr>
      </w:pPr>
    </w:p>
    <w:p w14:paraId="2EC945D4" w14:textId="77D59069" w:rsidR="00B14C06" w:rsidRPr="00702696" w:rsidRDefault="00A82A39" w:rsidP="00702696">
      <w:pPr>
        <w:spacing w:after="160" w:line="259" w:lineRule="auto"/>
        <w:jc w:val="center"/>
        <w:rPr>
          <w:rFonts w:eastAsia="Calibri"/>
          <w:b/>
          <w:lang w:eastAsia="en-US"/>
        </w:rPr>
      </w:pPr>
      <w:bookmarkStart w:id="0" w:name="_GoBack"/>
      <w:bookmarkEnd w:id="0"/>
      <w:r>
        <w:rPr>
          <w:rFonts w:eastAsia="Calibri"/>
          <w:b/>
          <w:lang w:eastAsia="en-US"/>
        </w:rPr>
        <w:t>FARKLI OLABİLİRİM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14C06" w:rsidRPr="00B14C06" w14:paraId="00AF7560" w14:textId="77777777" w:rsidTr="001D092F">
        <w:tc>
          <w:tcPr>
            <w:tcW w:w="2269" w:type="dxa"/>
          </w:tcPr>
          <w:p w14:paraId="7A889999" w14:textId="77777777" w:rsidR="00B14C06" w:rsidRPr="00B14C06" w:rsidRDefault="00B14C06" w:rsidP="00B14C06">
            <w:pPr>
              <w:spacing w:line="276" w:lineRule="auto"/>
              <w:rPr>
                <w:rFonts w:eastAsia="Calibri"/>
                <w:b/>
                <w:lang w:eastAsia="en-US"/>
              </w:rPr>
            </w:pPr>
            <w:r w:rsidRPr="00B14C06">
              <w:rPr>
                <w:rFonts w:eastAsia="Calibri"/>
                <w:b/>
                <w:lang w:eastAsia="en-US"/>
              </w:rPr>
              <w:t>Gelişim Alanı:</w:t>
            </w:r>
          </w:p>
        </w:tc>
        <w:tc>
          <w:tcPr>
            <w:tcW w:w="7513" w:type="dxa"/>
          </w:tcPr>
          <w:p w14:paraId="59EEFC9A" w14:textId="1EBCDE66" w:rsidR="00B14C06" w:rsidRDefault="000E4CF0" w:rsidP="009E212A">
            <w:pPr>
              <w:spacing w:line="276" w:lineRule="auto"/>
              <w:rPr>
                <w:rFonts w:eastAsia="Calibri"/>
                <w:lang w:eastAsia="en-US"/>
              </w:rPr>
            </w:pPr>
            <w:r>
              <w:rPr>
                <w:rFonts w:eastAsia="Calibri"/>
                <w:lang w:eastAsia="en-US"/>
              </w:rPr>
              <w:t>Sosyal Duygusal</w:t>
            </w:r>
          </w:p>
          <w:p w14:paraId="65797CA3" w14:textId="35214F61" w:rsidR="00B14C06" w:rsidRPr="00B14C06" w:rsidRDefault="00B14C06" w:rsidP="009E212A">
            <w:pPr>
              <w:spacing w:line="276" w:lineRule="auto"/>
              <w:rPr>
                <w:rFonts w:eastAsia="Calibri"/>
                <w:lang w:eastAsia="en-US"/>
              </w:rPr>
            </w:pPr>
          </w:p>
        </w:tc>
      </w:tr>
      <w:tr w:rsidR="00B14C06" w:rsidRPr="00B14C06" w14:paraId="558E5334" w14:textId="77777777" w:rsidTr="001D092F">
        <w:tc>
          <w:tcPr>
            <w:tcW w:w="2269" w:type="dxa"/>
          </w:tcPr>
          <w:p w14:paraId="66369686" w14:textId="77777777" w:rsidR="00B14C06" w:rsidRPr="00B14C06" w:rsidRDefault="00B14C06" w:rsidP="00B14C06">
            <w:pPr>
              <w:spacing w:line="276" w:lineRule="auto"/>
              <w:rPr>
                <w:rFonts w:eastAsia="Calibri"/>
                <w:b/>
                <w:lang w:eastAsia="en-US"/>
              </w:rPr>
            </w:pPr>
            <w:r w:rsidRPr="00B14C06">
              <w:rPr>
                <w:rFonts w:eastAsia="Calibri"/>
                <w:b/>
                <w:lang w:eastAsia="en-US"/>
              </w:rPr>
              <w:t>Yeterlik Alanı:</w:t>
            </w:r>
          </w:p>
        </w:tc>
        <w:tc>
          <w:tcPr>
            <w:tcW w:w="7513" w:type="dxa"/>
          </w:tcPr>
          <w:p w14:paraId="5D4103C0" w14:textId="77777777" w:rsidR="00B14C06" w:rsidRDefault="00B14C06" w:rsidP="009E212A">
            <w:pPr>
              <w:spacing w:line="276" w:lineRule="auto"/>
              <w:rPr>
                <w:rFonts w:eastAsia="Calibri"/>
                <w:lang w:eastAsia="en-US"/>
              </w:rPr>
            </w:pPr>
          </w:p>
          <w:p w14:paraId="57398ACA" w14:textId="353BD207" w:rsidR="00B14C06" w:rsidRPr="00B14C06" w:rsidRDefault="000E4CF0" w:rsidP="009E212A">
            <w:pPr>
              <w:spacing w:line="276" w:lineRule="auto"/>
              <w:rPr>
                <w:rFonts w:eastAsia="Calibri"/>
                <w:lang w:eastAsia="en-US"/>
              </w:rPr>
            </w:pPr>
            <w:r>
              <w:rPr>
                <w:rFonts w:eastAsia="Calibri"/>
                <w:lang w:eastAsia="en-US"/>
              </w:rPr>
              <w:t>Benlik Farkındalığı Oluşturma</w:t>
            </w:r>
          </w:p>
        </w:tc>
      </w:tr>
      <w:tr w:rsidR="00B14C06" w:rsidRPr="00B14C06" w14:paraId="2A6F3A61" w14:textId="77777777" w:rsidTr="001D092F">
        <w:tc>
          <w:tcPr>
            <w:tcW w:w="2269" w:type="dxa"/>
          </w:tcPr>
          <w:p w14:paraId="501ADA57" w14:textId="77777777" w:rsidR="00B14C06" w:rsidRPr="00B14C06" w:rsidRDefault="00B14C06" w:rsidP="00B14C06">
            <w:pPr>
              <w:spacing w:line="276" w:lineRule="auto"/>
              <w:rPr>
                <w:rFonts w:eastAsia="Calibri"/>
                <w:b/>
                <w:lang w:eastAsia="en-US"/>
              </w:rPr>
            </w:pPr>
            <w:r w:rsidRPr="00B14C06">
              <w:rPr>
                <w:rFonts w:eastAsia="Calibri"/>
                <w:b/>
                <w:lang w:eastAsia="en-US"/>
              </w:rPr>
              <w:t>Kazanım/Hafta:</w:t>
            </w:r>
          </w:p>
        </w:tc>
        <w:tc>
          <w:tcPr>
            <w:tcW w:w="7513" w:type="dxa"/>
          </w:tcPr>
          <w:p w14:paraId="7B212C57" w14:textId="63F67625" w:rsidR="00B14C06" w:rsidRDefault="000E4CF0" w:rsidP="009E212A">
            <w:pPr>
              <w:spacing w:line="276" w:lineRule="auto"/>
              <w:rPr>
                <w:rFonts w:eastAsia="Calibri"/>
                <w:lang w:eastAsia="en-US"/>
              </w:rPr>
            </w:pPr>
            <w:r>
              <w:rPr>
                <w:rFonts w:eastAsia="Calibri"/>
                <w:lang w:eastAsia="en-US"/>
              </w:rPr>
              <w:t>Büyüme ve gelişme sürecinde bireysel farklılıklar olduğunu bilir./ 28.Hafta</w:t>
            </w:r>
          </w:p>
          <w:p w14:paraId="31371D63" w14:textId="039B6292" w:rsidR="00B14C06" w:rsidRPr="00B14C06" w:rsidRDefault="00B14C06" w:rsidP="009E212A">
            <w:pPr>
              <w:spacing w:line="276" w:lineRule="auto"/>
              <w:rPr>
                <w:rFonts w:eastAsia="Calibri"/>
                <w:lang w:eastAsia="en-US"/>
              </w:rPr>
            </w:pPr>
          </w:p>
        </w:tc>
      </w:tr>
      <w:tr w:rsidR="00B14C06" w:rsidRPr="00B14C06" w14:paraId="4DC6DBE2" w14:textId="77777777" w:rsidTr="001D092F">
        <w:tc>
          <w:tcPr>
            <w:tcW w:w="2269" w:type="dxa"/>
          </w:tcPr>
          <w:p w14:paraId="081F65CC" w14:textId="77777777" w:rsidR="00B14C06" w:rsidRPr="00B14C06" w:rsidRDefault="00B14C06" w:rsidP="00B14C06">
            <w:pPr>
              <w:spacing w:line="276" w:lineRule="auto"/>
              <w:rPr>
                <w:rFonts w:eastAsia="Calibri"/>
                <w:b/>
                <w:lang w:eastAsia="en-US"/>
              </w:rPr>
            </w:pPr>
            <w:r w:rsidRPr="00B14C06">
              <w:rPr>
                <w:rFonts w:eastAsia="Calibri"/>
                <w:b/>
                <w:lang w:eastAsia="en-US"/>
              </w:rPr>
              <w:t>Sınıf Düzeyi:</w:t>
            </w:r>
          </w:p>
        </w:tc>
        <w:tc>
          <w:tcPr>
            <w:tcW w:w="7513" w:type="dxa"/>
          </w:tcPr>
          <w:p w14:paraId="759B53BD" w14:textId="77777777" w:rsidR="00B14C06" w:rsidRDefault="00B14C06" w:rsidP="009E212A">
            <w:pPr>
              <w:spacing w:line="276" w:lineRule="auto"/>
              <w:rPr>
                <w:rFonts w:eastAsia="Calibri"/>
                <w:lang w:eastAsia="en-US"/>
              </w:rPr>
            </w:pPr>
          </w:p>
          <w:p w14:paraId="3790EC52" w14:textId="189EDC65" w:rsidR="00B14C06" w:rsidRPr="00B14C06" w:rsidRDefault="000E4CF0" w:rsidP="009E212A">
            <w:pPr>
              <w:spacing w:line="276" w:lineRule="auto"/>
              <w:rPr>
                <w:rFonts w:eastAsia="Calibri"/>
                <w:lang w:eastAsia="en-US"/>
              </w:rPr>
            </w:pPr>
            <w:r>
              <w:rPr>
                <w:rFonts w:eastAsia="Calibri"/>
                <w:lang w:eastAsia="en-US"/>
              </w:rPr>
              <w:t>5. Sınıf</w:t>
            </w:r>
          </w:p>
        </w:tc>
      </w:tr>
      <w:tr w:rsidR="00B14C06" w:rsidRPr="00B14C06" w14:paraId="7290B79B" w14:textId="77777777" w:rsidTr="001D092F">
        <w:tc>
          <w:tcPr>
            <w:tcW w:w="2269" w:type="dxa"/>
          </w:tcPr>
          <w:p w14:paraId="60EE3BA0" w14:textId="77777777" w:rsidR="00B14C06" w:rsidRPr="00B14C06" w:rsidRDefault="00B14C06" w:rsidP="00B14C06">
            <w:pPr>
              <w:spacing w:line="276" w:lineRule="auto"/>
              <w:rPr>
                <w:rFonts w:eastAsia="Calibri"/>
                <w:b/>
                <w:lang w:eastAsia="en-US"/>
              </w:rPr>
            </w:pPr>
            <w:r w:rsidRPr="00B14C06">
              <w:rPr>
                <w:rFonts w:eastAsia="Calibri"/>
                <w:b/>
                <w:lang w:eastAsia="en-US"/>
              </w:rPr>
              <w:t>Süre:</w:t>
            </w:r>
          </w:p>
        </w:tc>
        <w:tc>
          <w:tcPr>
            <w:tcW w:w="7513" w:type="dxa"/>
          </w:tcPr>
          <w:p w14:paraId="09561F1B" w14:textId="77777777" w:rsidR="00B14C06" w:rsidRDefault="00B14C06" w:rsidP="009E212A">
            <w:pPr>
              <w:spacing w:line="276" w:lineRule="auto"/>
              <w:rPr>
                <w:rFonts w:eastAsia="Calibri"/>
                <w:lang w:eastAsia="en-US"/>
              </w:rPr>
            </w:pPr>
          </w:p>
          <w:p w14:paraId="2E7250C1" w14:textId="2CA93E35" w:rsidR="00B14C06" w:rsidRPr="00B14C06" w:rsidRDefault="000E4CF0" w:rsidP="009E212A">
            <w:pPr>
              <w:spacing w:line="276" w:lineRule="auto"/>
              <w:rPr>
                <w:rFonts w:eastAsia="Calibri"/>
                <w:lang w:eastAsia="en-US"/>
              </w:rPr>
            </w:pPr>
            <w:r>
              <w:rPr>
                <w:rFonts w:eastAsia="Calibri"/>
                <w:lang w:eastAsia="en-US"/>
              </w:rPr>
              <w:t>40dk.(Bir ders saati)</w:t>
            </w:r>
          </w:p>
        </w:tc>
      </w:tr>
      <w:tr w:rsidR="00B14C06" w:rsidRPr="00B14C06" w14:paraId="4A8C071E" w14:textId="77777777" w:rsidTr="001D092F">
        <w:tc>
          <w:tcPr>
            <w:tcW w:w="2269" w:type="dxa"/>
          </w:tcPr>
          <w:p w14:paraId="34E097B1" w14:textId="77777777" w:rsidR="00B14C06" w:rsidRPr="00B14C06" w:rsidRDefault="00B14C06" w:rsidP="00B14C06">
            <w:pPr>
              <w:spacing w:line="276" w:lineRule="auto"/>
              <w:rPr>
                <w:rFonts w:eastAsia="Calibri"/>
                <w:b/>
                <w:lang w:eastAsia="en-US"/>
              </w:rPr>
            </w:pPr>
            <w:r w:rsidRPr="00B14C06">
              <w:rPr>
                <w:rFonts w:eastAsia="Calibri"/>
                <w:b/>
                <w:lang w:eastAsia="en-US"/>
              </w:rPr>
              <w:t>Araç-Gereçler:</w:t>
            </w:r>
          </w:p>
        </w:tc>
        <w:tc>
          <w:tcPr>
            <w:tcW w:w="7513" w:type="dxa"/>
          </w:tcPr>
          <w:p w14:paraId="76B51FF0" w14:textId="77777777" w:rsidR="00B14C06" w:rsidRDefault="00B14C06" w:rsidP="009E212A">
            <w:pPr>
              <w:spacing w:line="276" w:lineRule="auto"/>
              <w:rPr>
                <w:rFonts w:eastAsia="Calibri"/>
                <w:lang w:eastAsia="en-US"/>
              </w:rPr>
            </w:pPr>
          </w:p>
          <w:p w14:paraId="272827CF" w14:textId="47F4001C" w:rsidR="00B14C06" w:rsidRPr="00B14C06" w:rsidRDefault="00B14C06" w:rsidP="009E212A">
            <w:pPr>
              <w:spacing w:line="276" w:lineRule="auto"/>
              <w:rPr>
                <w:rFonts w:eastAsia="Calibri"/>
                <w:lang w:eastAsia="en-US"/>
              </w:rPr>
            </w:pPr>
          </w:p>
        </w:tc>
      </w:tr>
      <w:tr w:rsidR="00B14C06" w:rsidRPr="00B14C06" w14:paraId="08777737" w14:textId="77777777" w:rsidTr="001D092F">
        <w:tc>
          <w:tcPr>
            <w:tcW w:w="2269" w:type="dxa"/>
          </w:tcPr>
          <w:p w14:paraId="78F9D858" w14:textId="77777777" w:rsidR="00B14C06" w:rsidRPr="00B14C06" w:rsidRDefault="00B14C06" w:rsidP="00B14C06">
            <w:pPr>
              <w:spacing w:line="276" w:lineRule="auto"/>
              <w:rPr>
                <w:rFonts w:eastAsia="Calibri"/>
                <w:b/>
                <w:lang w:eastAsia="en-US"/>
              </w:rPr>
            </w:pPr>
            <w:r w:rsidRPr="00B14C06">
              <w:rPr>
                <w:rFonts w:eastAsia="Calibri"/>
                <w:b/>
                <w:lang w:eastAsia="en-US"/>
              </w:rPr>
              <w:t>Uygulayıcı İçin Ön Hazırlık:</w:t>
            </w:r>
          </w:p>
        </w:tc>
        <w:tc>
          <w:tcPr>
            <w:tcW w:w="7513" w:type="dxa"/>
          </w:tcPr>
          <w:p w14:paraId="4E403925" w14:textId="0D663EBA" w:rsidR="00B14C06" w:rsidRPr="008F22EB" w:rsidRDefault="008F22EB" w:rsidP="008F22EB">
            <w:pPr>
              <w:pStyle w:val="ListeParagraf"/>
              <w:numPr>
                <w:ilvl w:val="0"/>
                <w:numId w:val="15"/>
              </w:numPr>
              <w:spacing w:after="160" w:line="276" w:lineRule="auto"/>
              <w:rPr>
                <w:rFonts w:eastAsia="Times New Roman"/>
                <w:lang w:eastAsia="tr-TR"/>
              </w:rPr>
            </w:pPr>
            <w:r>
              <w:rPr>
                <w:rFonts w:eastAsia="Times New Roman"/>
                <w:lang w:eastAsia="tr-TR"/>
              </w:rPr>
              <w:t>Etkinlik önceden okunarak konuya hakim olunmalıdır.</w:t>
            </w:r>
          </w:p>
          <w:p w14:paraId="705F0609" w14:textId="1D973E5D" w:rsidR="00B14C06" w:rsidRPr="00B14C06" w:rsidRDefault="00B14C06" w:rsidP="009E212A">
            <w:pPr>
              <w:spacing w:after="160" w:line="276" w:lineRule="auto"/>
              <w:contextualSpacing/>
              <w:rPr>
                <w:rFonts w:eastAsia="Times New Roman"/>
                <w:lang w:eastAsia="tr-TR"/>
              </w:rPr>
            </w:pPr>
          </w:p>
        </w:tc>
      </w:tr>
      <w:tr w:rsidR="00B14C06" w:rsidRPr="00B14C06" w14:paraId="6EDE446E" w14:textId="77777777" w:rsidTr="001D092F">
        <w:tc>
          <w:tcPr>
            <w:tcW w:w="2269" w:type="dxa"/>
          </w:tcPr>
          <w:p w14:paraId="6A253AD7" w14:textId="77777777" w:rsidR="00B14C06" w:rsidRPr="00B14C06" w:rsidRDefault="00B14C06" w:rsidP="00B14C06">
            <w:pPr>
              <w:spacing w:line="276" w:lineRule="auto"/>
              <w:rPr>
                <w:rFonts w:eastAsia="Calibri"/>
                <w:b/>
                <w:lang w:eastAsia="en-US"/>
              </w:rPr>
            </w:pPr>
            <w:r w:rsidRPr="00B14C06">
              <w:rPr>
                <w:rFonts w:eastAsia="Calibri"/>
                <w:b/>
                <w:lang w:eastAsia="en-US"/>
              </w:rPr>
              <w:t>Süreç (Uygulama Basamakları):</w:t>
            </w:r>
          </w:p>
        </w:tc>
        <w:tc>
          <w:tcPr>
            <w:tcW w:w="7513" w:type="dxa"/>
          </w:tcPr>
          <w:p w14:paraId="0EF81A4E" w14:textId="3C26A083" w:rsidR="00B14C06" w:rsidRDefault="00412D52" w:rsidP="00F55BD5">
            <w:pPr>
              <w:pStyle w:val="ListeParagraf"/>
              <w:numPr>
                <w:ilvl w:val="0"/>
                <w:numId w:val="12"/>
              </w:numPr>
              <w:spacing w:line="276" w:lineRule="auto"/>
              <w:ind w:left="357" w:hanging="357"/>
              <w:jc w:val="both"/>
              <w:rPr>
                <w:rFonts w:eastAsia="Times New Roman"/>
                <w:lang w:eastAsia="en-US"/>
              </w:rPr>
            </w:pPr>
            <w:r>
              <w:rPr>
                <w:rFonts w:eastAsia="Times New Roman"/>
                <w:lang w:eastAsia="en-US"/>
              </w:rPr>
              <w:t>“Sevgili öğrenciler, büyüme ve gelişme sürecimizde fiziksel, sosyal ve duygusal olarak sürekli bir değişim geçiririz. Bugün sizlerle bu süreçteki bireysel farklılıkları öğreneceğiz”</w:t>
            </w:r>
            <w:r w:rsidR="009B60E3">
              <w:rPr>
                <w:rFonts w:eastAsia="Times New Roman"/>
                <w:lang w:eastAsia="en-US"/>
              </w:rPr>
              <w:t xml:space="preserve"> şeklinde açıklama yapılır. </w:t>
            </w:r>
          </w:p>
          <w:p w14:paraId="3A476ABE" w14:textId="15249A63" w:rsidR="009B60E3" w:rsidRDefault="009B60E3" w:rsidP="00F55BD5">
            <w:pPr>
              <w:pStyle w:val="ListeParagraf"/>
              <w:numPr>
                <w:ilvl w:val="0"/>
                <w:numId w:val="12"/>
              </w:numPr>
              <w:spacing w:line="276" w:lineRule="auto"/>
              <w:ind w:left="357" w:hanging="357"/>
              <w:jc w:val="both"/>
              <w:rPr>
                <w:rFonts w:eastAsia="Times New Roman"/>
                <w:lang w:eastAsia="en-US"/>
              </w:rPr>
            </w:pPr>
            <w:r>
              <w:rPr>
                <w:rFonts w:eastAsia="Times New Roman"/>
                <w:lang w:eastAsia="en-US"/>
              </w:rPr>
              <w:t>“Fiziksel gelişim deyince aklınıza ne geliyor” diye sorulur ve paylaşmaları istenir. Öğrencilerin paylaşımlarından sonra “</w:t>
            </w:r>
            <w:r w:rsidR="003D0AC9">
              <w:rPr>
                <w:rFonts w:eastAsia="Times New Roman"/>
                <w:lang w:eastAsia="en-US"/>
              </w:rPr>
              <w:t>hayatımızın sonuna kadar sürekli bir değişim ve gelişim içindeyiz</w:t>
            </w:r>
            <w:r w:rsidR="00411072">
              <w:rPr>
                <w:rFonts w:eastAsia="Times New Roman"/>
                <w:lang w:eastAsia="en-US"/>
              </w:rPr>
              <w:t>. Fiziksel gelişim deyinc</w:t>
            </w:r>
            <w:r w:rsidR="00E709D5">
              <w:rPr>
                <w:rFonts w:eastAsia="Times New Roman"/>
                <w:lang w:eastAsia="en-US"/>
              </w:rPr>
              <w:t>e aklımıza</w:t>
            </w:r>
            <w:r w:rsidR="00411072">
              <w:rPr>
                <w:rFonts w:eastAsia="Times New Roman"/>
                <w:lang w:eastAsia="en-US"/>
              </w:rPr>
              <w:t xml:space="preserve"> sizlerin de ifade ettiğiniz gibi</w:t>
            </w:r>
            <w:r w:rsidR="00E709D5">
              <w:rPr>
                <w:rFonts w:eastAsia="Times New Roman"/>
                <w:lang w:eastAsia="en-US"/>
              </w:rPr>
              <w:t xml:space="preserve"> boy, kilo, kas, beden koordinasyonu ve dengesi vb. geliyor.</w:t>
            </w:r>
            <w:r w:rsidR="00F55BD5">
              <w:rPr>
                <w:rFonts w:eastAsia="Times New Roman"/>
                <w:lang w:eastAsia="en-US"/>
              </w:rPr>
              <w:t>” diye öğrencilerin söyledikleri özetlenir.</w:t>
            </w:r>
            <w:r w:rsidR="00E709D5">
              <w:rPr>
                <w:rFonts w:eastAsia="Times New Roman"/>
                <w:lang w:eastAsia="en-US"/>
              </w:rPr>
              <w:t xml:space="preserve"> </w:t>
            </w:r>
          </w:p>
          <w:p w14:paraId="0C7DA972" w14:textId="015BA310" w:rsidR="00A77B9A" w:rsidRDefault="00A77B9A" w:rsidP="00F55BD5">
            <w:pPr>
              <w:pStyle w:val="ListeParagraf"/>
              <w:numPr>
                <w:ilvl w:val="0"/>
                <w:numId w:val="12"/>
              </w:numPr>
              <w:spacing w:line="276" w:lineRule="auto"/>
              <w:ind w:left="357" w:hanging="357"/>
              <w:jc w:val="both"/>
              <w:rPr>
                <w:rFonts w:eastAsia="Times New Roman"/>
                <w:lang w:eastAsia="en-US"/>
              </w:rPr>
            </w:pPr>
            <w:r>
              <w:rPr>
                <w:rFonts w:eastAsia="Times New Roman"/>
                <w:lang w:eastAsia="en-US"/>
              </w:rPr>
              <w:t xml:space="preserve">“Fiziksel gelişim denince aklımıza neler geldiğini konuştuk, peki fiziksel olarak </w:t>
            </w:r>
            <w:r w:rsidR="00702696">
              <w:rPr>
                <w:rFonts w:eastAsia="Times New Roman"/>
                <w:lang w:eastAsia="en-US"/>
              </w:rPr>
              <w:t xml:space="preserve">hepimiz aynı mıyız? Hepimiz için </w:t>
            </w:r>
            <w:r>
              <w:rPr>
                <w:rFonts w:eastAsia="Times New Roman"/>
                <w:lang w:eastAsia="en-US"/>
              </w:rPr>
              <w:t>fizi</w:t>
            </w:r>
            <w:r w:rsidR="00702696">
              <w:rPr>
                <w:rFonts w:eastAsia="Times New Roman"/>
                <w:lang w:eastAsia="en-US"/>
              </w:rPr>
              <w:t>ksel büyüme ve gelişme süreci aynı mı</w:t>
            </w:r>
            <w:r>
              <w:rPr>
                <w:rFonts w:eastAsia="Times New Roman"/>
                <w:lang w:eastAsia="en-US"/>
              </w:rPr>
              <w:t>?” şeklinde sorular sorularak öğrencilerin fiziksel gelişim ve büyümede bireysel farklılıkları konuşması sağlanır.</w:t>
            </w:r>
          </w:p>
          <w:p w14:paraId="74EC968B" w14:textId="338B46EC" w:rsidR="00A77B9A" w:rsidRDefault="00A77B9A" w:rsidP="00F55BD5">
            <w:pPr>
              <w:pStyle w:val="ListeParagraf"/>
              <w:numPr>
                <w:ilvl w:val="0"/>
                <w:numId w:val="12"/>
              </w:numPr>
              <w:spacing w:line="276" w:lineRule="auto"/>
              <w:ind w:left="357" w:hanging="357"/>
              <w:jc w:val="both"/>
              <w:rPr>
                <w:rFonts w:eastAsia="Times New Roman"/>
                <w:lang w:eastAsia="en-US"/>
              </w:rPr>
            </w:pPr>
            <w:r>
              <w:rPr>
                <w:rFonts w:eastAsia="Times New Roman"/>
                <w:lang w:eastAsia="en-US"/>
              </w:rPr>
              <w:t xml:space="preserve">“Sosyal gelişim deyince aklınıza neler geliyor? Büyüdükçe gelişen sosyal özelliklerimiz nelerdir?” soruları öğrencilere yöneltilir ve konuşmaları sağlanır. Öğrencilerin </w:t>
            </w:r>
            <w:r w:rsidR="00366739">
              <w:rPr>
                <w:rFonts w:eastAsia="Times New Roman"/>
                <w:lang w:eastAsia="en-US"/>
              </w:rPr>
              <w:t>paylaşımlarından sonra “sizlerin de belirttiğiniz gibi çekingenlik, girişimcilik, espri</w:t>
            </w:r>
            <w:r w:rsidR="00F55BD5">
              <w:rPr>
                <w:rFonts w:eastAsia="Times New Roman"/>
                <w:lang w:eastAsia="en-US"/>
              </w:rPr>
              <w:t xml:space="preserve"> yeteneğimiz, ikna yeteneğimiz, konuşma becerilerimiz vb</w:t>
            </w:r>
            <w:r w:rsidR="00702696">
              <w:rPr>
                <w:rFonts w:eastAsia="Times New Roman"/>
                <w:lang w:eastAsia="en-US"/>
              </w:rPr>
              <w:t>.</w:t>
            </w:r>
            <w:r w:rsidR="00F55BD5">
              <w:rPr>
                <w:rFonts w:eastAsia="Times New Roman"/>
                <w:lang w:eastAsia="en-US"/>
              </w:rPr>
              <w:t xml:space="preserve"> bizlerin sosyal özelliklerini oluşturuyor.” diye öğrencilerin söyledikleri özetlenir.</w:t>
            </w:r>
          </w:p>
          <w:p w14:paraId="09BF4F60" w14:textId="70282492" w:rsidR="00F55BD5" w:rsidRDefault="00F55BD5" w:rsidP="00F55BD5">
            <w:pPr>
              <w:pStyle w:val="ListeParagraf"/>
              <w:numPr>
                <w:ilvl w:val="0"/>
                <w:numId w:val="12"/>
              </w:numPr>
              <w:spacing w:line="276" w:lineRule="auto"/>
              <w:ind w:left="357" w:hanging="357"/>
              <w:jc w:val="both"/>
              <w:rPr>
                <w:rFonts w:eastAsia="Times New Roman"/>
                <w:lang w:eastAsia="en-US"/>
              </w:rPr>
            </w:pPr>
            <w:r>
              <w:rPr>
                <w:rFonts w:eastAsia="Times New Roman"/>
                <w:lang w:eastAsia="en-US"/>
              </w:rPr>
              <w:t>“Sosyal gelişim deyince aklımıza gelen sosyal özelliklerimizi konu</w:t>
            </w:r>
            <w:r w:rsidR="00702696">
              <w:rPr>
                <w:rFonts w:eastAsia="Times New Roman"/>
                <w:lang w:eastAsia="en-US"/>
              </w:rPr>
              <w:t>ştuk, peki sosyal özellikler</w:t>
            </w:r>
            <w:r>
              <w:rPr>
                <w:rFonts w:eastAsia="Times New Roman"/>
                <w:lang w:eastAsia="en-US"/>
              </w:rPr>
              <w:t xml:space="preserve"> yönünden hepimiz ay</w:t>
            </w:r>
            <w:r w:rsidR="00702696">
              <w:rPr>
                <w:rFonts w:eastAsia="Times New Roman"/>
                <w:lang w:eastAsia="en-US"/>
              </w:rPr>
              <w:t>nı mıyız? Sosyal özellikler</w:t>
            </w:r>
            <w:r>
              <w:rPr>
                <w:rFonts w:eastAsia="Times New Roman"/>
                <w:lang w:eastAsia="en-US"/>
              </w:rPr>
              <w:t xml:space="preserve"> </w:t>
            </w:r>
            <w:r w:rsidR="00702696">
              <w:rPr>
                <w:rFonts w:eastAsia="Times New Roman"/>
                <w:lang w:eastAsia="en-US"/>
              </w:rPr>
              <w:t xml:space="preserve">herkeste </w:t>
            </w:r>
            <w:r>
              <w:rPr>
                <w:rFonts w:eastAsia="Times New Roman"/>
                <w:lang w:eastAsia="en-US"/>
              </w:rPr>
              <w:t>aynı anda mı gelişiyor?” şeklinde sorular sorularak öğrencilerin sosyal gelişim ve büyümede bireysel farklılıkları görmeleri ve konuşmaları sağlanır.</w:t>
            </w:r>
          </w:p>
          <w:p w14:paraId="49B8E90F" w14:textId="0E903EFD" w:rsidR="00F55BD5" w:rsidRDefault="009A3A5A" w:rsidP="00F55BD5">
            <w:pPr>
              <w:pStyle w:val="ListeParagraf"/>
              <w:numPr>
                <w:ilvl w:val="0"/>
                <w:numId w:val="12"/>
              </w:numPr>
              <w:spacing w:line="276" w:lineRule="auto"/>
              <w:ind w:left="357" w:hanging="357"/>
              <w:jc w:val="both"/>
              <w:rPr>
                <w:rFonts w:eastAsia="Times New Roman"/>
                <w:lang w:eastAsia="en-US"/>
              </w:rPr>
            </w:pPr>
            <w:r>
              <w:rPr>
                <w:rFonts w:eastAsia="Times New Roman"/>
                <w:lang w:eastAsia="en-US"/>
              </w:rPr>
              <w:t xml:space="preserve">Duygusal gelişim deyince aklınıza neler geliyor? Büyüdükçe gelişen duygusal özelliklerimiz nelerdir? soruları öğrencilere yöneltilir ve konuşmaları sağlanır. Öğrencilerin paylaşımlarından sonra “sizlerin de söylediğiniz gibi heyecan, kaygı, korku, mutluluk, sevinç vb. bizlerin </w:t>
            </w:r>
            <w:r>
              <w:rPr>
                <w:rFonts w:eastAsia="Times New Roman"/>
                <w:lang w:eastAsia="en-US"/>
              </w:rPr>
              <w:lastRenderedPageBreak/>
              <w:t>duyg</w:t>
            </w:r>
            <w:r w:rsidR="009B7DF0">
              <w:rPr>
                <w:rFonts w:eastAsia="Times New Roman"/>
                <w:lang w:eastAsia="en-US"/>
              </w:rPr>
              <w:t xml:space="preserve">ularımızın olgunlaşması, bu duyguları yönetebilmek duygusal gelişimi anlatıyor </w:t>
            </w:r>
            <w:r>
              <w:rPr>
                <w:rFonts w:eastAsia="Times New Roman"/>
                <w:lang w:eastAsia="en-US"/>
              </w:rPr>
              <w:t>” diye</w:t>
            </w:r>
            <w:r w:rsidR="00702696">
              <w:rPr>
                <w:rFonts w:eastAsia="Times New Roman"/>
                <w:lang w:eastAsia="en-US"/>
              </w:rPr>
              <w:t>rek</w:t>
            </w:r>
            <w:r>
              <w:rPr>
                <w:rFonts w:eastAsia="Times New Roman"/>
                <w:lang w:eastAsia="en-US"/>
              </w:rPr>
              <w:t xml:space="preserve"> öğrencilerin söyledikleri özetlenir.</w:t>
            </w:r>
          </w:p>
          <w:p w14:paraId="239239D2" w14:textId="1A690ED1" w:rsidR="009A3A5A" w:rsidRDefault="009A3A5A" w:rsidP="00F55BD5">
            <w:pPr>
              <w:pStyle w:val="ListeParagraf"/>
              <w:numPr>
                <w:ilvl w:val="0"/>
                <w:numId w:val="12"/>
              </w:numPr>
              <w:spacing w:line="276" w:lineRule="auto"/>
              <w:ind w:left="357" w:hanging="357"/>
              <w:jc w:val="both"/>
              <w:rPr>
                <w:rFonts w:eastAsia="Times New Roman"/>
                <w:lang w:eastAsia="en-US"/>
              </w:rPr>
            </w:pPr>
            <w:r>
              <w:rPr>
                <w:rFonts w:eastAsia="Times New Roman"/>
                <w:lang w:eastAsia="en-US"/>
              </w:rPr>
              <w:t>“Duygusal gelişim deyince aklımıza gelenleri konuştuk</w:t>
            </w:r>
            <w:r w:rsidR="00C8666E">
              <w:rPr>
                <w:rFonts w:eastAsia="Times New Roman"/>
                <w:lang w:eastAsia="en-US"/>
              </w:rPr>
              <w:t>, peki duygusal özelliklerimiz ve duygularımızı kontrol etme gibi özelliklerimiz hepimiz</w:t>
            </w:r>
            <w:r w:rsidR="00411072">
              <w:rPr>
                <w:rFonts w:eastAsia="Times New Roman"/>
                <w:lang w:eastAsia="en-US"/>
              </w:rPr>
              <w:t>de</w:t>
            </w:r>
            <w:r w:rsidR="00C8666E">
              <w:rPr>
                <w:rFonts w:eastAsia="Times New Roman"/>
                <w:lang w:eastAsia="en-US"/>
              </w:rPr>
              <w:t xml:space="preserve"> aynı mıdır? Aynı zaman diliminde mi gelişir?” şeklinde sorular sorularak öğrencilerin duygusal gelişim ve büyümede bireysel farklılıkları görmeleri ve konuşmaları sağlanır.</w:t>
            </w:r>
          </w:p>
          <w:p w14:paraId="0980C6C7" w14:textId="51329263" w:rsidR="00C8666E" w:rsidRPr="009B60E3" w:rsidRDefault="00C8666E" w:rsidP="00F55BD5">
            <w:pPr>
              <w:pStyle w:val="ListeParagraf"/>
              <w:numPr>
                <w:ilvl w:val="0"/>
                <w:numId w:val="12"/>
              </w:numPr>
              <w:spacing w:line="276" w:lineRule="auto"/>
              <w:ind w:left="357" w:hanging="357"/>
              <w:jc w:val="both"/>
              <w:rPr>
                <w:rFonts w:eastAsia="Times New Roman"/>
                <w:lang w:eastAsia="en-US"/>
              </w:rPr>
            </w:pPr>
            <w:r>
              <w:rPr>
                <w:rFonts w:eastAsia="Times New Roman"/>
                <w:lang w:eastAsia="en-US"/>
              </w:rPr>
              <w:t>“Sevgili öğrenciler, gördüğünüz gibi kalıtım, beslenme, yetiştiğimiz çevre, hormonlarımızı salgılayan salgı bezlerinin az veya çok çalışması, doğum öncesi ya da sonrası gelişen bazı durumlar büyüme ve gelişmemizde fiziksel, sosyal ve duygusal yönden farklılıklara yol açar. Bu farklılıklar birbirimizden farklı görünmemize, farklı sosyal ve duygusal özellikler taşımamıza yol açar</w:t>
            </w:r>
            <w:r w:rsidR="00702696">
              <w:rPr>
                <w:rFonts w:eastAsia="Times New Roman"/>
                <w:lang w:eastAsia="en-US"/>
              </w:rPr>
              <w:t>. Her gelişim basamağında cinsiyete</w:t>
            </w:r>
            <w:r w:rsidR="00604990">
              <w:rPr>
                <w:rFonts w:eastAsia="Times New Roman"/>
                <w:lang w:eastAsia="en-US"/>
              </w:rPr>
              <w:t xml:space="preserve"> ve bireye </w:t>
            </w:r>
            <w:r w:rsidR="00702696">
              <w:rPr>
                <w:rFonts w:eastAsia="Times New Roman"/>
                <w:lang w:eastAsia="en-US"/>
              </w:rPr>
              <w:t>bağlı farklılıklar</w:t>
            </w:r>
            <w:r w:rsidR="00604990">
              <w:rPr>
                <w:rFonts w:eastAsia="Times New Roman"/>
                <w:lang w:eastAsia="en-US"/>
              </w:rPr>
              <w:t xml:space="preserve"> görülebilir.</w:t>
            </w:r>
            <w:r w:rsidR="00702696">
              <w:rPr>
                <w:rFonts w:eastAsia="Times New Roman"/>
                <w:lang w:eastAsia="en-US"/>
              </w:rPr>
              <w:t xml:space="preserve"> Örneğin ergenlik dönemine farklı yaşlarda girebilirsiniz.</w:t>
            </w:r>
            <w:r w:rsidR="00604990">
              <w:rPr>
                <w:rFonts w:eastAsia="Times New Roman"/>
                <w:lang w:eastAsia="en-US"/>
              </w:rPr>
              <w:t xml:space="preserve"> Yetiştirilme tarzımız, kalıtsal ve hormonal özelliklerimiz, içinde yaşadığımız çevre fiziksel özel</w:t>
            </w:r>
            <w:r w:rsidR="008F22EB">
              <w:rPr>
                <w:rFonts w:eastAsia="Times New Roman"/>
                <w:lang w:eastAsia="en-US"/>
              </w:rPr>
              <w:t>liklerimizi etkilediği gibi bir</w:t>
            </w:r>
            <w:r w:rsidR="00604990">
              <w:rPr>
                <w:rFonts w:eastAsia="Times New Roman"/>
                <w:lang w:eastAsia="en-US"/>
              </w:rPr>
              <w:t>birimizden farklı sosyal ve duygusal özellikler geliştirmemize, duygularımızı kontrol etme, sosyal becerilerimizi geliştirme ve olgunlaştırma süre</w:t>
            </w:r>
            <w:r w:rsidR="00411072">
              <w:rPr>
                <w:rFonts w:eastAsia="Times New Roman"/>
                <w:lang w:eastAsia="en-US"/>
              </w:rPr>
              <w:t>ç</w:t>
            </w:r>
            <w:r w:rsidR="00604990">
              <w:rPr>
                <w:rFonts w:eastAsia="Times New Roman"/>
                <w:lang w:eastAsia="en-US"/>
              </w:rPr>
              <w:t>lerimizde de farklılıklara yol açar. Bu farklılıklar normal gelişimin bir parçasıdır.” açıklaması yapılarak etkinlik sonlandırılır.</w:t>
            </w:r>
          </w:p>
          <w:p w14:paraId="6CEA2D71" w14:textId="10DD2599" w:rsidR="00B14C06" w:rsidRPr="00B14C06" w:rsidRDefault="00B14C06" w:rsidP="009E212A">
            <w:pPr>
              <w:spacing w:after="160" w:line="276" w:lineRule="auto"/>
              <w:contextualSpacing/>
              <w:rPr>
                <w:rFonts w:eastAsia="Times New Roman"/>
                <w:lang w:eastAsia="en-US"/>
              </w:rPr>
            </w:pPr>
          </w:p>
        </w:tc>
      </w:tr>
      <w:tr w:rsidR="00B14C06" w:rsidRPr="00B14C06" w14:paraId="71807615" w14:textId="77777777" w:rsidTr="001D092F">
        <w:tc>
          <w:tcPr>
            <w:tcW w:w="2269" w:type="dxa"/>
          </w:tcPr>
          <w:p w14:paraId="5FF41DE1" w14:textId="3BC0F0E0" w:rsidR="00B14C06" w:rsidRPr="00B14C06" w:rsidRDefault="00B14C06" w:rsidP="00B14C06">
            <w:pPr>
              <w:spacing w:line="276" w:lineRule="auto"/>
              <w:rPr>
                <w:rFonts w:eastAsia="Calibri"/>
                <w:b/>
                <w:lang w:eastAsia="en-US"/>
              </w:rPr>
            </w:pPr>
            <w:r w:rsidRPr="00B14C06">
              <w:rPr>
                <w:rFonts w:eastAsia="Calibri"/>
                <w:b/>
                <w:lang w:eastAsia="en-US"/>
              </w:rPr>
              <w:lastRenderedPageBreak/>
              <w:t>Kazanımın Değerlendirilmesi:</w:t>
            </w:r>
          </w:p>
        </w:tc>
        <w:tc>
          <w:tcPr>
            <w:tcW w:w="7513" w:type="dxa"/>
          </w:tcPr>
          <w:p w14:paraId="724F9127" w14:textId="55124A57" w:rsidR="00B14C06" w:rsidRPr="008F22EB" w:rsidRDefault="008F22EB" w:rsidP="008F22EB">
            <w:pPr>
              <w:pStyle w:val="ListeParagraf"/>
              <w:numPr>
                <w:ilvl w:val="0"/>
                <w:numId w:val="13"/>
              </w:numPr>
              <w:autoSpaceDE w:val="0"/>
              <w:autoSpaceDN w:val="0"/>
              <w:adjustRightInd w:val="0"/>
              <w:spacing w:after="160" w:line="276" w:lineRule="auto"/>
              <w:rPr>
                <w:rFonts w:eastAsia="Times New Roman"/>
                <w:lang w:eastAsia="tr-TR"/>
              </w:rPr>
            </w:pPr>
            <w:r>
              <w:rPr>
                <w:rFonts w:eastAsia="Times New Roman"/>
                <w:lang w:eastAsia="tr-TR"/>
              </w:rPr>
              <w:t>Evde aileleri ile öğrendikleri konuları paylaşmaları ve onların büyüme ve gelişme süreçlerini anlatmalarını istemeleri önerilebilir.</w:t>
            </w:r>
          </w:p>
        </w:tc>
      </w:tr>
      <w:tr w:rsidR="00B14C06" w:rsidRPr="00B14C06" w14:paraId="6CB18513" w14:textId="77777777" w:rsidTr="001D092F">
        <w:tc>
          <w:tcPr>
            <w:tcW w:w="2269" w:type="dxa"/>
          </w:tcPr>
          <w:p w14:paraId="683EF9A4" w14:textId="77777777" w:rsidR="00B14C06" w:rsidRPr="00B14C06" w:rsidRDefault="00B14C06" w:rsidP="00B14C06">
            <w:pPr>
              <w:spacing w:line="276" w:lineRule="auto"/>
              <w:rPr>
                <w:rFonts w:eastAsia="Calibri"/>
                <w:b/>
                <w:lang w:eastAsia="en-US"/>
              </w:rPr>
            </w:pPr>
            <w:r w:rsidRPr="00B14C06">
              <w:rPr>
                <w:rFonts w:eastAsia="Calibri"/>
                <w:b/>
                <w:lang w:eastAsia="en-US"/>
              </w:rPr>
              <w:t>Öğretmene Uygulayıcıya Not:</w:t>
            </w:r>
          </w:p>
        </w:tc>
        <w:tc>
          <w:tcPr>
            <w:tcW w:w="7513" w:type="dxa"/>
          </w:tcPr>
          <w:p w14:paraId="4B6A3780" w14:textId="77777777" w:rsidR="00B14C06" w:rsidRDefault="008F22EB" w:rsidP="008F22EB">
            <w:pPr>
              <w:pStyle w:val="ListeParagraf"/>
              <w:numPr>
                <w:ilvl w:val="0"/>
                <w:numId w:val="14"/>
              </w:numPr>
              <w:spacing w:after="160" w:line="276" w:lineRule="auto"/>
              <w:rPr>
                <w:rFonts w:eastAsia="Times New Roman"/>
                <w:lang w:eastAsia="tr-TR"/>
              </w:rPr>
            </w:pPr>
            <w:r w:rsidRPr="008F22EB">
              <w:rPr>
                <w:rFonts w:eastAsia="Times New Roman"/>
                <w:lang w:eastAsia="tr-TR"/>
              </w:rPr>
              <w:t>Öğrencilerin</w:t>
            </w:r>
            <w:r>
              <w:rPr>
                <w:rFonts w:eastAsia="Times New Roman"/>
                <w:lang w:eastAsia="tr-TR"/>
              </w:rPr>
              <w:t xml:space="preserve"> büyüme ve gelişme sürecine ilişkin birbirleri ile alay etme ihtimaline karşı dikkatli olunmalıdır.</w:t>
            </w:r>
          </w:p>
          <w:p w14:paraId="10C1EC6A" w14:textId="77777777" w:rsidR="00411072" w:rsidRDefault="00411072" w:rsidP="008F22EB">
            <w:pPr>
              <w:pStyle w:val="ListeParagraf"/>
              <w:numPr>
                <w:ilvl w:val="0"/>
                <w:numId w:val="14"/>
              </w:numPr>
              <w:spacing w:after="160" w:line="276" w:lineRule="auto"/>
              <w:rPr>
                <w:rFonts w:eastAsia="Times New Roman"/>
                <w:lang w:eastAsia="tr-TR"/>
              </w:rPr>
            </w:pPr>
            <w:r>
              <w:rPr>
                <w:rFonts w:eastAsia="Times New Roman"/>
                <w:lang w:eastAsia="tr-TR"/>
              </w:rPr>
              <w:t>Öğrenciler konuşmaya isteklendirilmeli, gerekirse küçük örnekler verilerek konu desteklenmelidir.</w:t>
            </w:r>
          </w:p>
          <w:p w14:paraId="187C15E1" w14:textId="77777777" w:rsidR="00E03A6A" w:rsidRDefault="00E03A6A" w:rsidP="00E03A6A">
            <w:pPr>
              <w:pStyle w:val="ListeParagraf"/>
              <w:spacing w:after="160" w:line="276" w:lineRule="auto"/>
              <w:rPr>
                <w:rFonts w:eastAsia="Times New Roman"/>
                <w:lang w:eastAsia="tr-TR"/>
              </w:rPr>
            </w:pPr>
          </w:p>
          <w:p w14:paraId="6B601880" w14:textId="77777777" w:rsidR="00E03A6A" w:rsidRDefault="00E03A6A" w:rsidP="00E03A6A">
            <w:pPr>
              <w:spacing w:line="276" w:lineRule="auto"/>
              <w:ind w:left="360"/>
              <w:jc w:val="both"/>
            </w:pPr>
            <w:r>
              <w:t>Özel gereksinimli öğrenciler için;</w:t>
            </w:r>
          </w:p>
          <w:p w14:paraId="3AD691AC" w14:textId="50E63B5E" w:rsidR="00E03A6A" w:rsidRDefault="00E03A6A" w:rsidP="00E03A6A">
            <w:pPr>
              <w:pStyle w:val="ListeParagraf"/>
              <w:numPr>
                <w:ilvl w:val="0"/>
                <w:numId w:val="16"/>
              </w:numPr>
              <w:spacing w:line="276" w:lineRule="auto"/>
              <w:ind w:left="720"/>
              <w:jc w:val="both"/>
            </w:pPr>
            <w:r>
              <w:t>Sorular basitleştirilerek</w:t>
            </w:r>
            <w:r w:rsidR="00A31FFB">
              <w:t xml:space="preserve"> ve </w:t>
            </w:r>
            <w:r w:rsidR="00C51369">
              <w:t xml:space="preserve">kavram haritaları/şematik düzenleyiciler gibi </w:t>
            </w:r>
            <w:r w:rsidR="00A31FFB">
              <w:t>çeşitli hatırlatıcı ipuçları kullanılarak</w:t>
            </w:r>
            <w:r>
              <w:t xml:space="preserve"> öğrencilerin sürece katılımları desteklenebilir.</w:t>
            </w:r>
          </w:p>
          <w:p w14:paraId="7CE3340D" w14:textId="11DF94E3" w:rsidR="00A31FFB" w:rsidRDefault="00A31FFB" w:rsidP="00E03A6A">
            <w:pPr>
              <w:pStyle w:val="ListeParagraf"/>
              <w:numPr>
                <w:ilvl w:val="0"/>
                <w:numId w:val="16"/>
              </w:numPr>
              <w:spacing w:line="276" w:lineRule="auto"/>
              <w:ind w:left="720"/>
              <w:jc w:val="both"/>
            </w:pPr>
            <w:r>
              <w:t>Gelişim alanları ile ilgili görsellere yer verilerek öğrencilerin etkinlik sürecindekileri somutlaması sağlanabilir.</w:t>
            </w:r>
          </w:p>
          <w:p w14:paraId="495F9078" w14:textId="4D3575B4" w:rsidR="00A31FFB" w:rsidRPr="00A8268B" w:rsidRDefault="00A31FFB" w:rsidP="00E03A6A">
            <w:pPr>
              <w:pStyle w:val="ListeParagraf"/>
              <w:numPr>
                <w:ilvl w:val="0"/>
                <w:numId w:val="16"/>
              </w:numPr>
              <w:spacing w:line="276" w:lineRule="auto"/>
              <w:ind w:left="720"/>
              <w:jc w:val="both"/>
            </w:pPr>
            <w:r>
              <w:t xml:space="preserve">Her bir gelişim alanına ilişkin sorular ve özellikler öğrenciler gruplanarak </w:t>
            </w:r>
            <w:r w:rsidR="00D901F6">
              <w:t>gerçekleştirilebilir, öğrencilere bireysel destek sunulabilir.</w:t>
            </w:r>
          </w:p>
          <w:p w14:paraId="24A86EDB" w14:textId="7A974697" w:rsidR="00E03A6A" w:rsidRPr="008F22EB" w:rsidRDefault="00E03A6A" w:rsidP="00E03A6A">
            <w:pPr>
              <w:pStyle w:val="ListeParagraf"/>
              <w:spacing w:after="160" w:line="276" w:lineRule="auto"/>
              <w:rPr>
                <w:rFonts w:eastAsia="Times New Roman"/>
                <w:lang w:eastAsia="tr-TR"/>
              </w:rPr>
            </w:pPr>
          </w:p>
        </w:tc>
      </w:tr>
      <w:tr w:rsidR="00B14C06" w:rsidRPr="00B14C06" w14:paraId="2C20A606" w14:textId="77777777" w:rsidTr="001D092F">
        <w:tc>
          <w:tcPr>
            <w:tcW w:w="2269" w:type="dxa"/>
          </w:tcPr>
          <w:p w14:paraId="714B089C" w14:textId="77777777" w:rsidR="00B14C06" w:rsidRPr="00B14C06" w:rsidRDefault="00B14C06" w:rsidP="00B14C06">
            <w:pPr>
              <w:spacing w:line="276" w:lineRule="auto"/>
              <w:rPr>
                <w:rFonts w:eastAsia="Calibri"/>
                <w:b/>
                <w:lang w:eastAsia="en-US"/>
              </w:rPr>
            </w:pPr>
            <w:r w:rsidRPr="00B14C06">
              <w:rPr>
                <w:rFonts w:eastAsia="Calibri"/>
                <w:b/>
                <w:lang w:eastAsia="en-US"/>
              </w:rPr>
              <w:t>Etkinliği Geliştiren:</w:t>
            </w:r>
          </w:p>
        </w:tc>
        <w:tc>
          <w:tcPr>
            <w:tcW w:w="7513" w:type="dxa"/>
          </w:tcPr>
          <w:p w14:paraId="62624D9F" w14:textId="77777777" w:rsidR="00B14C06" w:rsidRDefault="00B14C06" w:rsidP="009E212A">
            <w:pPr>
              <w:spacing w:line="276" w:lineRule="auto"/>
              <w:rPr>
                <w:rFonts w:eastAsia="Calibri"/>
                <w:lang w:eastAsia="en-US"/>
              </w:rPr>
            </w:pPr>
          </w:p>
          <w:p w14:paraId="66963949" w14:textId="69E31C15" w:rsidR="00B14C06" w:rsidRPr="00B14C06" w:rsidRDefault="008F22EB" w:rsidP="009E212A">
            <w:pPr>
              <w:spacing w:line="276" w:lineRule="auto"/>
              <w:rPr>
                <w:rFonts w:eastAsia="Calibri"/>
                <w:lang w:eastAsia="en-US"/>
              </w:rPr>
            </w:pPr>
            <w:r>
              <w:rPr>
                <w:rFonts w:eastAsia="Calibri"/>
                <w:lang w:eastAsia="en-US"/>
              </w:rPr>
              <w:t>Yasemin Çandır</w:t>
            </w:r>
          </w:p>
        </w:tc>
      </w:tr>
    </w:tbl>
    <w:p w14:paraId="7C184807" w14:textId="77777777" w:rsidR="009E212A" w:rsidRDefault="009E212A" w:rsidP="00B14C06">
      <w:pPr>
        <w:keepNext/>
        <w:keepLines/>
        <w:spacing w:before="480" w:line="360" w:lineRule="auto"/>
        <w:jc w:val="center"/>
        <w:outlineLvl w:val="0"/>
        <w:rPr>
          <w:rFonts w:eastAsia="Times New Roman"/>
          <w:b/>
          <w:bCs/>
          <w:sz w:val="22"/>
          <w:szCs w:val="22"/>
          <w:u w:val="single"/>
          <w:lang w:eastAsia="en-US"/>
        </w:rPr>
      </w:pPr>
    </w:p>
    <w:p w14:paraId="0E96BA4E" w14:textId="4775EE3E" w:rsidR="009E212A" w:rsidRDefault="009E212A" w:rsidP="009E212A">
      <w:pPr>
        <w:rPr>
          <w:rFonts w:eastAsia="Times New Roman"/>
          <w:sz w:val="22"/>
          <w:szCs w:val="22"/>
          <w:lang w:eastAsia="en-US"/>
        </w:rPr>
      </w:pPr>
    </w:p>
    <w:p w14:paraId="7D762FCC" w14:textId="77777777" w:rsidR="00653F71" w:rsidRDefault="00653F71" w:rsidP="009E212A">
      <w:pPr>
        <w:rPr>
          <w:rFonts w:eastAsia="Times New Roman"/>
          <w:sz w:val="22"/>
          <w:szCs w:val="22"/>
          <w:lang w:eastAsia="en-US"/>
        </w:rPr>
      </w:pPr>
    </w:p>
    <w:sectPr w:rsidR="00653F71"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55940" w14:textId="77777777" w:rsidR="00C8733B" w:rsidRDefault="00C8733B" w:rsidP="00B14C06">
      <w:r>
        <w:separator/>
      </w:r>
    </w:p>
  </w:endnote>
  <w:endnote w:type="continuationSeparator" w:id="0">
    <w:p w14:paraId="1F559374" w14:textId="77777777" w:rsidR="00C8733B" w:rsidRDefault="00C8733B" w:rsidP="00B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54591"/>
      <w:docPartObj>
        <w:docPartGallery w:val="Page Numbers (Bottom of Page)"/>
        <w:docPartUnique/>
      </w:docPartObj>
    </w:sdtPr>
    <w:sdtEndPr/>
    <w:sdtContent>
      <w:p w14:paraId="57503151" w14:textId="77777777" w:rsidR="002E1DF0" w:rsidRDefault="00AB17B6">
        <w:pPr>
          <w:pStyle w:val="AltBilgi1"/>
          <w:jc w:val="right"/>
        </w:pPr>
        <w:r>
          <w:fldChar w:fldCharType="begin"/>
        </w:r>
        <w:r>
          <w:instrText xml:space="preserve"> PAGE   \* MERGEFORMAT </w:instrText>
        </w:r>
        <w:r>
          <w:fldChar w:fldCharType="separate"/>
        </w:r>
        <w:r w:rsidR="00611F3A">
          <w:rPr>
            <w:noProof/>
          </w:rPr>
          <w:t>2</w:t>
        </w:r>
        <w:r>
          <w:rPr>
            <w:noProof/>
          </w:rPr>
          <w:fldChar w:fldCharType="end"/>
        </w:r>
      </w:p>
    </w:sdtContent>
  </w:sdt>
  <w:p w14:paraId="3A80CD7D" w14:textId="77777777" w:rsidR="002E1DF0" w:rsidRDefault="00C8733B">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ED1A5" w14:textId="77777777" w:rsidR="00C8733B" w:rsidRDefault="00C8733B" w:rsidP="00B14C06">
      <w:r>
        <w:separator/>
      </w:r>
    </w:p>
  </w:footnote>
  <w:footnote w:type="continuationSeparator" w:id="0">
    <w:p w14:paraId="0CC8ABE3" w14:textId="77777777" w:rsidR="00C8733B" w:rsidRDefault="00C8733B" w:rsidP="00B14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2658338F"/>
    <w:multiLevelType w:val="hybridMultilevel"/>
    <w:tmpl w:val="979E1EF8"/>
    <w:lvl w:ilvl="0" w:tplc="B08438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8A038F"/>
    <w:multiLevelType w:val="hybridMultilevel"/>
    <w:tmpl w:val="E7F05DFA"/>
    <w:lvl w:ilvl="0" w:tplc="80E0A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0">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52EE313B"/>
    <w:multiLevelType w:val="hybridMultilevel"/>
    <w:tmpl w:val="61B0331C"/>
    <w:lvl w:ilvl="0" w:tplc="D9AE95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3">
    <w:nsid w:val="5EEC5D2E"/>
    <w:multiLevelType w:val="hybridMultilevel"/>
    <w:tmpl w:val="F34C51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573E52"/>
    <w:multiLevelType w:val="hybridMultilevel"/>
    <w:tmpl w:val="8CCCDD5C"/>
    <w:lvl w:ilvl="0" w:tplc="6234E5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4"/>
  </w:num>
  <w:num w:numId="5">
    <w:abstractNumId w:val="1"/>
  </w:num>
  <w:num w:numId="6">
    <w:abstractNumId w:val="0"/>
  </w:num>
  <w:num w:numId="7">
    <w:abstractNumId w:val="8"/>
  </w:num>
  <w:num w:numId="8">
    <w:abstractNumId w:val="5"/>
  </w:num>
  <w:num w:numId="9">
    <w:abstractNumId w:val="6"/>
  </w:num>
  <w:num w:numId="10">
    <w:abstractNumId w:val="4"/>
  </w:num>
  <w:num w:numId="11">
    <w:abstractNumId w:val="10"/>
  </w:num>
  <w:num w:numId="12">
    <w:abstractNumId w:val="15"/>
  </w:num>
  <w:num w:numId="13">
    <w:abstractNumId w:val="11"/>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BC"/>
    <w:rsid w:val="000E4CF0"/>
    <w:rsid w:val="00126FEA"/>
    <w:rsid w:val="002A1C82"/>
    <w:rsid w:val="002A76AA"/>
    <w:rsid w:val="002D531C"/>
    <w:rsid w:val="003232BC"/>
    <w:rsid w:val="00366739"/>
    <w:rsid w:val="003D0AC9"/>
    <w:rsid w:val="00411072"/>
    <w:rsid w:val="00412D52"/>
    <w:rsid w:val="00416E1A"/>
    <w:rsid w:val="004A5CBB"/>
    <w:rsid w:val="004D75A5"/>
    <w:rsid w:val="00545AFF"/>
    <w:rsid w:val="005511D6"/>
    <w:rsid w:val="0055746E"/>
    <w:rsid w:val="005D2B90"/>
    <w:rsid w:val="00604990"/>
    <w:rsid w:val="00611F3A"/>
    <w:rsid w:val="00653F71"/>
    <w:rsid w:val="006C5CA2"/>
    <w:rsid w:val="00702696"/>
    <w:rsid w:val="007E4057"/>
    <w:rsid w:val="007F4339"/>
    <w:rsid w:val="008373CF"/>
    <w:rsid w:val="008F22EB"/>
    <w:rsid w:val="00922AD7"/>
    <w:rsid w:val="009A3A5A"/>
    <w:rsid w:val="009B60E3"/>
    <w:rsid w:val="009B7DF0"/>
    <w:rsid w:val="009E212A"/>
    <w:rsid w:val="00A31FFB"/>
    <w:rsid w:val="00A77B9A"/>
    <w:rsid w:val="00A82A39"/>
    <w:rsid w:val="00AB17B6"/>
    <w:rsid w:val="00B14C06"/>
    <w:rsid w:val="00B248C3"/>
    <w:rsid w:val="00B664B1"/>
    <w:rsid w:val="00BA0012"/>
    <w:rsid w:val="00C51369"/>
    <w:rsid w:val="00C8666E"/>
    <w:rsid w:val="00C8733B"/>
    <w:rsid w:val="00D353D0"/>
    <w:rsid w:val="00D901F6"/>
    <w:rsid w:val="00E03A6A"/>
    <w:rsid w:val="00E12BFB"/>
    <w:rsid w:val="00E709D5"/>
    <w:rsid w:val="00F55B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5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rsid w:val="00B14C06"/>
    <w:pPr>
      <w:tabs>
        <w:tab w:val="center" w:pos="4536"/>
        <w:tab w:val="right" w:pos="9072"/>
      </w:tabs>
    </w:pPr>
  </w:style>
  <w:style w:type="character" w:customStyle="1" w:styleId="AltbilgiChar0">
    <w:name w:val="Altbilgi Char"/>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character" w:styleId="AklamaBavurusu">
    <w:name w:val="annotation reference"/>
    <w:basedOn w:val="VarsaylanParagrafYazTipi"/>
    <w:semiHidden/>
    <w:unhideWhenUsed/>
    <w:rsid w:val="00B248C3"/>
    <w:rPr>
      <w:sz w:val="16"/>
      <w:szCs w:val="16"/>
    </w:rPr>
  </w:style>
  <w:style w:type="paragraph" w:styleId="AklamaMetni">
    <w:name w:val="annotation text"/>
    <w:basedOn w:val="Normal"/>
    <w:link w:val="AklamaMetniChar"/>
    <w:semiHidden/>
    <w:unhideWhenUsed/>
    <w:rsid w:val="00B248C3"/>
    <w:rPr>
      <w:sz w:val="20"/>
      <w:szCs w:val="20"/>
    </w:rPr>
  </w:style>
  <w:style w:type="character" w:customStyle="1" w:styleId="AklamaMetniChar">
    <w:name w:val="Açıklama Metni Char"/>
    <w:basedOn w:val="VarsaylanParagrafYazTipi"/>
    <w:link w:val="AklamaMetni"/>
    <w:semiHidden/>
    <w:rsid w:val="00B248C3"/>
    <w:rPr>
      <w:lang w:eastAsia="ko-KR"/>
    </w:rPr>
  </w:style>
  <w:style w:type="paragraph" w:styleId="AklamaKonusu">
    <w:name w:val="annotation subject"/>
    <w:basedOn w:val="AklamaMetni"/>
    <w:next w:val="AklamaMetni"/>
    <w:link w:val="AklamaKonusuChar"/>
    <w:semiHidden/>
    <w:unhideWhenUsed/>
    <w:rsid w:val="00B248C3"/>
    <w:rPr>
      <w:b/>
      <w:bCs/>
    </w:rPr>
  </w:style>
  <w:style w:type="character" w:customStyle="1" w:styleId="AklamaKonusuChar">
    <w:name w:val="Açıklama Konusu Char"/>
    <w:basedOn w:val="AklamaMetniChar"/>
    <w:link w:val="AklamaKonusu"/>
    <w:semiHidden/>
    <w:rsid w:val="00B248C3"/>
    <w:rPr>
      <w:b/>
      <w:bCs/>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rsid w:val="00B14C06"/>
    <w:pPr>
      <w:tabs>
        <w:tab w:val="center" w:pos="4536"/>
        <w:tab w:val="right" w:pos="9072"/>
      </w:tabs>
    </w:pPr>
  </w:style>
  <w:style w:type="character" w:customStyle="1" w:styleId="AltbilgiChar0">
    <w:name w:val="Altbilgi Char"/>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character" w:styleId="AklamaBavurusu">
    <w:name w:val="annotation reference"/>
    <w:basedOn w:val="VarsaylanParagrafYazTipi"/>
    <w:semiHidden/>
    <w:unhideWhenUsed/>
    <w:rsid w:val="00B248C3"/>
    <w:rPr>
      <w:sz w:val="16"/>
      <w:szCs w:val="16"/>
    </w:rPr>
  </w:style>
  <w:style w:type="paragraph" w:styleId="AklamaMetni">
    <w:name w:val="annotation text"/>
    <w:basedOn w:val="Normal"/>
    <w:link w:val="AklamaMetniChar"/>
    <w:semiHidden/>
    <w:unhideWhenUsed/>
    <w:rsid w:val="00B248C3"/>
    <w:rPr>
      <w:sz w:val="20"/>
      <w:szCs w:val="20"/>
    </w:rPr>
  </w:style>
  <w:style w:type="character" w:customStyle="1" w:styleId="AklamaMetniChar">
    <w:name w:val="Açıklama Metni Char"/>
    <w:basedOn w:val="VarsaylanParagrafYazTipi"/>
    <w:link w:val="AklamaMetni"/>
    <w:semiHidden/>
    <w:rsid w:val="00B248C3"/>
    <w:rPr>
      <w:lang w:eastAsia="ko-KR"/>
    </w:rPr>
  </w:style>
  <w:style w:type="paragraph" w:styleId="AklamaKonusu">
    <w:name w:val="annotation subject"/>
    <w:basedOn w:val="AklamaMetni"/>
    <w:next w:val="AklamaMetni"/>
    <w:link w:val="AklamaKonusuChar"/>
    <w:semiHidden/>
    <w:unhideWhenUsed/>
    <w:rsid w:val="00B248C3"/>
    <w:rPr>
      <w:b/>
      <w:bCs/>
    </w:rPr>
  </w:style>
  <w:style w:type="character" w:customStyle="1" w:styleId="AklamaKonusuChar">
    <w:name w:val="Açıklama Konusu Char"/>
    <w:basedOn w:val="AklamaMetniChar"/>
    <w:link w:val="AklamaKonusu"/>
    <w:semiHidden/>
    <w:rsid w:val="00B248C3"/>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668</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BERKAY �Z�NL�</dc:creator>
  <cp:lastModifiedBy>Yavuz</cp:lastModifiedBy>
  <cp:revision>21</cp:revision>
  <dcterms:created xsi:type="dcterms:W3CDTF">2021-01-04T21:04:00Z</dcterms:created>
  <dcterms:modified xsi:type="dcterms:W3CDTF">2021-05-09T14:10:00Z</dcterms:modified>
</cp:coreProperties>
</file>