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DC5E7" w14:textId="7E43C152" w:rsidR="00127D84" w:rsidRDefault="009E2B36" w:rsidP="009E2B36">
      <w:pPr>
        <w:pStyle w:val="AralkYok"/>
        <w:ind w:left="0" w:hanging="2"/>
        <w:jc w:val="center"/>
        <w:rPr>
          <w:b/>
          <w:bCs/>
        </w:rPr>
      </w:pPr>
      <w:r w:rsidRPr="009E2B36">
        <w:rPr>
          <w:b/>
          <w:bCs/>
        </w:rPr>
        <w:t>KARAR VERİYORUM</w:t>
      </w:r>
    </w:p>
    <w:p w14:paraId="085C675F" w14:textId="77777777" w:rsidR="00B84599" w:rsidRPr="009E2B36" w:rsidRDefault="00B84599" w:rsidP="009E2B36">
      <w:pPr>
        <w:pStyle w:val="AralkYok"/>
        <w:ind w:left="0" w:hanging="2"/>
        <w:jc w:val="center"/>
        <w:rPr>
          <w:b/>
          <w:bCs/>
        </w:rPr>
      </w:pPr>
    </w:p>
    <w:tbl>
      <w:tblPr>
        <w:tblStyle w:val="ae"/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6095"/>
      </w:tblGrid>
      <w:tr w:rsidR="00127D84" w:rsidRPr="00BC741A" w14:paraId="3513C6F7" w14:textId="77777777" w:rsidTr="00BC741A">
        <w:tc>
          <w:tcPr>
            <w:tcW w:w="3545" w:type="dxa"/>
          </w:tcPr>
          <w:p w14:paraId="4CC59B2F" w14:textId="77777777" w:rsidR="00127D84" w:rsidRPr="00BC741A" w:rsidRDefault="00F766F2" w:rsidP="00BC741A">
            <w:pPr>
              <w:spacing w:line="276" w:lineRule="auto"/>
              <w:ind w:left="0" w:hanging="2"/>
            </w:pPr>
            <w:r w:rsidRPr="00BC741A">
              <w:rPr>
                <w:b/>
              </w:rPr>
              <w:t>Gelişim Alanı:</w:t>
            </w:r>
          </w:p>
        </w:tc>
        <w:tc>
          <w:tcPr>
            <w:tcW w:w="6095" w:type="dxa"/>
          </w:tcPr>
          <w:p w14:paraId="53DF357C" w14:textId="77777777" w:rsidR="00127D84" w:rsidRPr="00BC741A" w:rsidRDefault="00F766F2" w:rsidP="00BC741A">
            <w:pPr>
              <w:spacing w:line="276" w:lineRule="auto"/>
              <w:ind w:left="0" w:hanging="2"/>
              <w:jc w:val="both"/>
            </w:pPr>
            <w:r w:rsidRPr="00BC741A">
              <w:t>Sosyal Duygusal</w:t>
            </w:r>
          </w:p>
        </w:tc>
      </w:tr>
      <w:tr w:rsidR="00127D84" w:rsidRPr="00BC741A" w14:paraId="54E2817C" w14:textId="77777777" w:rsidTr="00BC741A">
        <w:tc>
          <w:tcPr>
            <w:tcW w:w="3545" w:type="dxa"/>
          </w:tcPr>
          <w:p w14:paraId="52C4C14E" w14:textId="77777777" w:rsidR="00127D84" w:rsidRPr="00BC741A" w:rsidRDefault="00F766F2" w:rsidP="00BC741A">
            <w:pPr>
              <w:spacing w:line="276" w:lineRule="auto"/>
              <w:ind w:left="0" w:hanging="2"/>
            </w:pPr>
            <w:r w:rsidRPr="00BC741A">
              <w:rPr>
                <w:b/>
              </w:rPr>
              <w:t>Yeterlik Alanı:</w:t>
            </w:r>
          </w:p>
        </w:tc>
        <w:tc>
          <w:tcPr>
            <w:tcW w:w="6095" w:type="dxa"/>
          </w:tcPr>
          <w:p w14:paraId="6138A36D" w14:textId="77777777" w:rsidR="00127D84" w:rsidRPr="00BC741A" w:rsidRDefault="00F766F2" w:rsidP="00BC741A">
            <w:pPr>
              <w:spacing w:line="276" w:lineRule="auto"/>
              <w:ind w:left="0" w:hanging="2"/>
              <w:jc w:val="both"/>
            </w:pPr>
            <w:r w:rsidRPr="00BC741A">
              <w:t>Karar Verme</w:t>
            </w:r>
          </w:p>
        </w:tc>
      </w:tr>
      <w:tr w:rsidR="00127D84" w:rsidRPr="00BC741A" w14:paraId="6330B457" w14:textId="77777777" w:rsidTr="00BC741A">
        <w:tc>
          <w:tcPr>
            <w:tcW w:w="3545" w:type="dxa"/>
          </w:tcPr>
          <w:p w14:paraId="108E59AD" w14:textId="77777777" w:rsidR="00127D84" w:rsidRPr="00BC741A" w:rsidRDefault="00F766F2" w:rsidP="00BC741A">
            <w:pPr>
              <w:spacing w:line="276" w:lineRule="auto"/>
              <w:ind w:left="0" w:hanging="2"/>
            </w:pPr>
            <w:r w:rsidRPr="00BC741A">
              <w:rPr>
                <w:b/>
              </w:rPr>
              <w:t>Kazanım/Hafta:</w:t>
            </w:r>
          </w:p>
        </w:tc>
        <w:tc>
          <w:tcPr>
            <w:tcW w:w="6095" w:type="dxa"/>
          </w:tcPr>
          <w:p w14:paraId="338DD4FD" w14:textId="0116E5AF" w:rsidR="00127D84" w:rsidRPr="00BC741A" w:rsidRDefault="00F766F2" w:rsidP="00BC741A">
            <w:pPr>
              <w:spacing w:line="276" w:lineRule="auto"/>
              <w:ind w:left="0" w:hanging="2"/>
              <w:jc w:val="both"/>
              <w:rPr>
                <w:b/>
              </w:rPr>
            </w:pPr>
            <w:r w:rsidRPr="00BC741A">
              <w:t>Karar verme sürecini etkileyen faktörleri açıklar.</w:t>
            </w:r>
            <w:r w:rsidR="009E2B36" w:rsidRPr="00BC741A">
              <w:rPr>
                <w:b/>
              </w:rPr>
              <w:t xml:space="preserve"> </w:t>
            </w:r>
            <w:r w:rsidRPr="00BC741A">
              <w:t>/ 26. Hafta</w:t>
            </w:r>
          </w:p>
        </w:tc>
      </w:tr>
      <w:tr w:rsidR="00127D84" w:rsidRPr="00BC741A" w14:paraId="2F39FDD6" w14:textId="77777777" w:rsidTr="00BC741A">
        <w:tc>
          <w:tcPr>
            <w:tcW w:w="3545" w:type="dxa"/>
          </w:tcPr>
          <w:p w14:paraId="5E8363EA" w14:textId="77777777" w:rsidR="00127D84" w:rsidRPr="00BC741A" w:rsidRDefault="00F766F2" w:rsidP="00BC741A">
            <w:pPr>
              <w:spacing w:line="276" w:lineRule="auto"/>
              <w:ind w:left="0" w:hanging="2"/>
            </w:pPr>
            <w:r w:rsidRPr="00BC741A">
              <w:rPr>
                <w:b/>
              </w:rPr>
              <w:t>Sınıf Düzeyi:</w:t>
            </w:r>
          </w:p>
        </w:tc>
        <w:tc>
          <w:tcPr>
            <w:tcW w:w="6095" w:type="dxa"/>
          </w:tcPr>
          <w:p w14:paraId="719D00F0" w14:textId="01694FA8" w:rsidR="00127D84" w:rsidRPr="00BC741A" w:rsidRDefault="00F766F2" w:rsidP="00BC741A">
            <w:pPr>
              <w:spacing w:line="276" w:lineRule="auto"/>
              <w:ind w:left="0" w:hanging="2"/>
              <w:jc w:val="both"/>
            </w:pPr>
            <w:r w:rsidRPr="00BC741A">
              <w:t>4</w:t>
            </w:r>
            <w:r w:rsidR="009E2B36" w:rsidRPr="00BC741A">
              <w:t>. Sınıf</w:t>
            </w:r>
          </w:p>
        </w:tc>
      </w:tr>
      <w:tr w:rsidR="00127D84" w:rsidRPr="00BC741A" w14:paraId="2CEA8BE2" w14:textId="77777777" w:rsidTr="00BC741A">
        <w:tc>
          <w:tcPr>
            <w:tcW w:w="3545" w:type="dxa"/>
          </w:tcPr>
          <w:p w14:paraId="5ECBBDF4" w14:textId="77777777" w:rsidR="00127D84" w:rsidRPr="00BC741A" w:rsidRDefault="00F766F2" w:rsidP="00BC741A">
            <w:pPr>
              <w:spacing w:line="276" w:lineRule="auto"/>
              <w:ind w:left="0" w:hanging="2"/>
            </w:pPr>
            <w:r w:rsidRPr="00BC741A">
              <w:rPr>
                <w:b/>
              </w:rPr>
              <w:t>Süre:</w:t>
            </w:r>
          </w:p>
        </w:tc>
        <w:tc>
          <w:tcPr>
            <w:tcW w:w="6095" w:type="dxa"/>
          </w:tcPr>
          <w:p w14:paraId="494310DB" w14:textId="2CB0033F" w:rsidR="00127D84" w:rsidRPr="00BC741A" w:rsidRDefault="00F766F2" w:rsidP="00BC741A">
            <w:pPr>
              <w:spacing w:line="276" w:lineRule="auto"/>
              <w:ind w:left="0" w:hanging="2"/>
              <w:jc w:val="both"/>
            </w:pPr>
            <w:r w:rsidRPr="00BC741A">
              <w:t>40</w:t>
            </w:r>
            <w:r w:rsidR="009E2B36" w:rsidRPr="00BC741A">
              <w:t xml:space="preserve"> </w:t>
            </w:r>
            <w:proofErr w:type="spellStart"/>
            <w:r w:rsidR="009E2B36" w:rsidRPr="00BC741A">
              <w:t>dk</w:t>
            </w:r>
            <w:proofErr w:type="spellEnd"/>
            <w:r w:rsidR="009E2B36" w:rsidRPr="00BC741A">
              <w:t xml:space="preserve"> (Bir ders saati)</w:t>
            </w:r>
          </w:p>
        </w:tc>
      </w:tr>
      <w:tr w:rsidR="00127D84" w:rsidRPr="00BC741A" w14:paraId="224499DA" w14:textId="77777777" w:rsidTr="00BC741A">
        <w:tc>
          <w:tcPr>
            <w:tcW w:w="3545" w:type="dxa"/>
          </w:tcPr>
          <w:p w14:paraId="3D052D46" w14:textId="77777777" w:rsidR="00127D84" w:rsidRPr="00BC741A" w:rsidRDefault="00F766F2" w:rsidP="00BC741A">
            <w:pPr>
              <w:spacing w:line="276" w:lineRule="auto"/>
              <w:ind w:left="0" w:hanging="2"/>
            </w:pPr>
            <w:r w:rsidRPr="00BC741A">
              <w:rPr>
                <w:b/>
              </w:rPr>
              <w:t>Araç-Gereçler:</w:t>
            </w:r>
          </w:p>
        </w:tc>
        <w:tc>
          <w:tcPr>
            <w:tcW w:w="6095" w:type="dxa"/>
          </w:tcPr>
          <w:p w14:paraId="605B3BA4" w14:textId="77777777" w:rsidR="009E2B36" w:rsidRPr="00BC741A" w:rsidRDefault="00F766F2" w:rsidP="00BC741A">
            <w:pPr>
              <w:pStyle w:val="ListeParagraf"/>
              <w:numPr>
                <w:ilvl w:val="0"/>
                <w:numId w:val="1"/>
              </w:numP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BC741A">
              <w:rPr>
                <w:rFonts w:ascii="Times New Roman" w:hAnsi="Times New Roman"/>
              </w:rPr>
              <w:t>Çalışma Yaprağı-1</w:t>
            </w:r>
          </w:p>
          <w:p w14:paraId="2B4F94A9" w14:textId="77777777" w:rsidR="009E2B36" w:rsidRPr="00BC741A" w:rsidRDefault="009E2B36" w:rsidP="00BC741A">
            <w:pPr>
              <w:pStyle w:val="ListeParagraf"/>
              <w:numPr>
                <w:ilvl w:val="0"/>
                <w:numId w:val="1"/>
              </w:numP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BC741A">
              <w:rPr>
                <w:rFonts w:ascii="Times New Roman" w:hAnsi="Times New Roman"/>
              </w:rPr>
              <w:t>Çalışma Yaprağı-2</w:t>
            </w:r>
          </w:p>
          <w:p w14:paraId="05622C27" w14:textId="1577CE4D" w:rsidR="00127D84" w:rsidRPr="00BC741A" w:rsidRDefault="00F766F2" w:rsidP="00BC741A">
            <w:pPr>
              <w:pStyle w:val="ListeParagraf"/>
              <w:numPr>
                <w:ilvl w:val="0"/>
                <w:numId w:val="1"/>
              </w:numP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BC741A">
              <w:rPr>
                <w:rFonts w:ascii="Times New Roman" w:hAnsi="Times New Roman"/>
              </w:rPr>
              <w:t>Projeksiyon / Akıllı tahta</w:t>
            </w:r>
          </w:p>
        </w:tc>
      </w:tr>
      <w:tr w:rsidR="00127D84" w:rsidRPr="00BC741A" w14:paraId="36A6DE26" w14:textId="77777777" w:rsidTr="00BC741A">
        <w:tc>
          <w:tcPr>
            <w:tcW w:w="3545" w:type="dxa"/>
          </w:tcPr>
          <w:p w14:paraId="3CCF1730" w14:textId="77777777" w:rsidR="00127D84" w:rsidRPr="00BC741A" w:rsidRDefault="00F766F2" w:rsidP="00BC741A">
            <w:pPr>
              <w:spacing w:line="276" w:lineRule="auto"/>
              <w:ind w:left="0" w:hanging="2"/>
            </w:pPr>
            <w:r w:rsidRPr="00BC741A">
              <w:rPr>
                <w:b/>
              </w:rPr>
              <w:t>Uygulayıcı İçin Ön Hazırlık:</w:t>
            </w:r>
          </w:p>
        </w:tc>
        <w:tc>
          <w:tcPr>
            <w:tcW w:w="6095" w:type="dxa"/>
          </w:tcPr>
          <w:p w14:paraId="388C6EAD" w14:textId="77777777" w:rsidR="009E2B36" w:rsidRPr="00BC741A" w:rsidRDefault="00F766F2" w:rsidP="00BC741A">
            <w:pPr>
              <w:pStyle w:val="ListeParagraf"/>
              <w:numPr>
                <w:ilvl w:val="0"/>
                <w:numId w:val="7"/>
              </w:numP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BC741A">
              <w:rPr>
                <w:rFonts w:ascii="Times New Roman" w:hAnsi="Times New Roman"/>
              </w:rPr>
              <w:t>Çalışma Yaprağı-1’de bulunan örnek durumlar okunur.</w:t>
            </w:r>
          </w:p>
          <w:p w14:paraId="35EBEB19" w14:textId="5B81A6FE" w:rsidR="00127D84" w:rsidRPr="00BC741A" w:rsidRDefault="00F766F2" w:rsidP="00BC741A">
            <w:pPr>
              <w:pStyle w:val="ListeParagraf"/>
              <w:numPr>
                <w:ilvl w:val="0"/>
                <w:numId w:val="7"/>
              </w:numP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BC741A">
              <w:rPr>
                <w:rFonts w:ascii="Times New Roman" w:hAnsi="Times New Roman"/>
              </w:rPr>
              <w:t>Çalışma Yaprağı-2 kız ve erkek öğrenci sayısı dikkate alınarak çoğaltılır.</w:t>
            </w:r>
          </w:p>
        </w:tc>
      </w:tr>
      <w:tr w:rsidR="00127D84" w:rsidRPr="00BC741A" w14:paraId="53DA4C55" w14:textId="77777777" w:rsidTr="00BC741A">
        <w:tc>
          <w:tcPr>
            <w:tcW w:w="3545" w:type="dxa"/>
          </w:tcPr>
          <w:p w14:paraId="3AA516E5" w14:textId="77777777" w:rsidR="00127D84" w:rsidRPr="00BC741A" w:rsidRDefault="00F766F2" w:rsidP="00BC741A">
            <w:pPr>
              <w:spacing w:line="276" w:lineRule="auto"/>
              <w:ind w:left="0" w:hanging="2"/>
            </w:pPr>
            <w:r w:rsidRPr="00BC741A">
              <w:rPr>
                <w:b/>
              </w:rPr>
              <w:t>Süreç (Uygulama Basamakları):</w:t>
            </w:r>
          </w:p>
        </w:tc>
        <w:tc>
          <w:tcPr>
            <w:tcW w:w="6095" w:type="dxa"/>
          </w:tcPr>
          <w:p w14:paraId="343E4F84" w14:textId="29BCAA7D" w:rsidR="009E2B36" w:rsidRPr="00BC741A" w:rsidRDefault="009E2B36" w:rsidP="00BC741A">
            <w:pPr>
              <w:pStyle w:val="ListeParagraf"/>
              <w:numPr>
                <w:ilvl w:val="0"/>
                <w:numId w:val="4"/>
              </w:numP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BC741A">
              <w:rPr>
                <w:rFonts w:ascii="Times New Roman" w:hAnsi="Times New Roman"/>
              </w:rPr>
              <w:t xml:space="preserve">Öğrencilere etkinliğin amacı açıklanır ve aşağıdaki ifade paylaşılır: </w:t>
            </w:r>
          </w:p>
          <w:p w14:paraId="5218AD75" w14:textId="629AE042" w:rsidR="00127D84" w:rsidRPr="00BC741A" w:rsidRDefault="009E2B36" w:rsidP="00BC741A">
            <w:pPr>
              <w:pStyle w:val="ListeParagraf"/>
              <w:spacing w:line="276" w:lineRule="auto"/>
              <w:ind w:leftChars="0" w:firstLineChars="0" w:firstLine="0"/>
              <w:jc w:val="both"/>
              <w:rPr>
                <w:rFonts w:ascii="Times New Roman" w:hAnsi="Times New Roman"/>
              </w:rPr>
            </w:pPr>
            <w:r w:rsidRPr="00BC741A">
              <w:rPr>
                <w:rFonts w:ascii="Times New Roman" w:hAnsi="Times New Roman"/>
              </w:rPr>
              <w:t>“</w:t>
            </w:r>
            <w:r w:rsidR="00F766F2" w:rsidRPr="00BC741A">
              <w:rPr>
                <w:rFonts w:ascii="Times New Roman" w:hAnsi="Times New Roman"/>
                <w:i/>
                <w:highlight w:val="white"/>
              </w:rPr>
              <w:t xml:space="preserve">Karar vermek bir ihtiyaç durumunda bu ihtiyacı </w:t>
            </w:r>
            <w:r w:rsidRPr="00BC741A">
              <w:rPr>
                <w:rFonts w:ascii="Times New Roman" w:hAnsi="Times New Roman"/>
                <w:i/>
                <w:highlight w:val="white"/>
              </w:rPr>
              <w:t>karşılamak</w:t>
            </w:r>
            <w:r w:rsidR="00F766F2" w:rsidRPr="00BC741A">
              <w:rPr>
                <w:rFonts w:ascii="Times New Roman" w:hAnsi="Times New Roman"/>
                <w:i/>
                <w:highlight w:val="white"/>
              </w:rPr>
              <w:t xml:space="preserve"> amacıyla mevcut seçeneklerden duruma en uygun olanın seçilmesidir. </w:t>
            </w:r>
            <w:r w:rsidR="00F766F2" w:rsidRPr="00BC741A">
              <w:rPr>
                <w:rFonts w:ascii="Times New Roman" w:hAnsi="Times New Roman"/>
                <w:i/>
              </w:rPr>
              <w:t>Bu hafta etkinliğimizde karar verme sürecini etkileyen faktörleri açıklamaya devam edeceğiz.”</w:t>
            </w:r>
          </w:p>
          <w:p w14:paraId="14E8E086" w14:textId="77777777" w:rsidR="00B84599" w:rsidRPr="00BC741A" w:rsidRDefault="009E2B36" w:rsidP="00BC741A">
            <w:pPr>
              <w:pStyle w:val="ListeParagraf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BC741A">
              <w:rPr>
                <w:rFonts w:ascii="Times New Roman" w:hAnsi="Times New Roman"/>
              </w:rPr>
              <w:t xml:space="preserve">Öğrencilere </w:t>
            </w:r>
            <w:r w:rsidR="00F766F2" w:rsidRPr="00BC741A">
              <w:rPr>
                <w:rFonts w:ascii="Times New Roman" w:hAnsi="Times New Roman"/>
                <w:i/>
              </w:rPr>
              <w:t>“</w:t>
            </w:r>
            <w:r w:rsidRPr="00BC741A">
              <w:rPr>
                <w:rFonts w:ascii="Times New Roman" w:eastAsia="Arial" w:hAnsi="Times New Roman"/>
                <w:i/>
              </w:rPr>
              <w:t>H</w:t>
            </w:r>
            <w:r w:rsidR="00F766F2" w:rsidRPr="00BC741A">
              <w:rPr>
                <w:rFonts w:ascii="Times New Roman" w:hAnsi="Times New Roman"/>
                <w:i/>
              </w:rPr>
              <w:t>afta boyunca nelere karar vermeniz gerekti? Kararsızlık yaşadığınız durumlar oldu mu?</w:t>
            </w:r>
            <w:r w:rsidRPr="00BC741A">
              <w:rPr>
                <w:rFonts w:ascii="Times New Roman" w:hAnsi="Times New Roman"/>
                <w:i/>
              </w:rPr>
              <w:t xml:space="preserve"> </w:t>
            </w:r>
            <w:r w:rsidR="00F766F2" w:rsidRPr="00BC741A">
              <w:rPr>
                <w:rFonts w:ascii="Times New Roman" w:hAnsi="Times New Roman"/>
                <w:i/>
              </w:rPr>
              <w:t>Örnekler verir misiniz?”</w:t>
            </w:r>
            <w:r w:rsidR="00F766F2" w:rsidRPr="00BC741A">
              <w:rPr>
                <w:rFonts w:ascii="Times New Roman" w:hAnsi="Times New Roman"/>
              </w:rPr>
              <w:t xml:space="preserve"> soru</w:t>
            </w:r>
            <w:r w:rsidRPr="00BC741A">
              <w:rPr>
                <w:rFonts w:ascii="Times New Roman" w:hAnsi="Times New Roman"/>
              </w:rPr>
              <w:t>su sorulur</w:t>
            </w:r>
            <w:r w:rsidR="00B84599" w:rsidRPr="00BC741A">
              <w:rPr>
                <w:rFonts w:ascii="Times New Roman" w:hAnsi="Times New Roman"/>
              </w:rPr>
              <w:t xml:space="preserve"> ve g</w:t>
            </w:r>
            <w:r w:rsidRPr="00BC741A">
              <w:rPr>
                <w:rFonts w:ascii="Times New Roman" w:hAnsi="Times New Roman"/>
              </w:rPr>
              <w:t>önüllü öğrencilerin paylaşımları alınır.</w:t>
            </w:r>
          </w:p>
          <w:p w14:paraId="01F85127" w14:textId="77777777" w:rsidR="00B84599" w:rsidRPr="00BC741A" w:rsidRDefault="00F766F2" w:rsidP="00BC741A">
            <w:pPr>
              <w:pStyle w:val="ListeParagraf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BC741A">
              <w:rPr>
                <w:rFonts w:ascii="Times New Roman" w:hAnsi="Times New Roman"/>
              </w:rPr>
              <w:t>Çalışma Yaprağı-1 tahtaya yansıtılır.  Burada bulunan örnek durumların sırayla okunması söylenir.</w:t>
            </w:r>
          </w:p>
          <w:p w14:paraId="5E66A685" w14:textId="0AAD4A12" w:rsidR="00B84599" w:rsidRPr="00BC741A" w:rsidRDefault="00F766F2" w:rsidP="00BC741A">
            <w:pPr>
              <w:pStyle w:val="ListeParagraf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BC741A">
              <w:rPr>
                <w:rFonts w:ascii="Times New Roman" w:hAnsi="Times New Roman"/>
              </w:rPr>
              <w:t xml:space="preserve">Çalışma Yaprağı-2 dağıtılır. </w:t>
            </w:r>
            <w:r w:rsidR="00B84599" w:rsidRPr="00BC741A">
              <w:rPr>
                <w:rFonts w:ascii="Times New Roman" w:hAnsi="Times New Roman"/>
              </w:rPr>
              <w:t>Çalışma Yaprağı-1’de okunan örnek durumlara yönelik karar ve</w:t>
            </w:r>
            <w:r w:rsidRPr="00BC741A">
              <w:rPr>
                <w:rFonts w:ascii="Times New Roman" w:hAnsi="Times New Roman"/>
              </w:rPr>
              <w:t>rmeyi etkileye</w:t>
            </w:r>
            <w:r w:rsidR="00B84599" w:rsidRPr="00BC741A">
              <w:rPr>
                <w:rFonts w:ascii="Times New Roman" w:hAnsi="Times New Roman"/>
              </w:rPr>
              <w:t>n</w:t>
            </w:r>
            <w:r w:rsidRPr="00BC741A">
              <w:rPr>
                <w:rFonts w:ascii="Times New Roman" w:hAnsi="Times New Roman"/>
              </w:rPr>
              <w:t xml:space="preserve"> faktörlerin </w:t>
            </w:r>
            <w:r w:rsidR="00B84599" w:rsidRPr="00BC741A">
              <w:rPr>
                <w:rFonts w:ascii="Times New Roman" w:hAnsi="Times New Roman"/>
              </w:rPr>
              <w:t xml:space="preserve">Çalışma Yaprağı-2’de </w:t>
            </w:r>
            <w:r w:rsidRPr="00BC741A">
              <w:rPr>
                <w:rFonts w:ascii="Times New Roman" w:hAnsi="Times New Roman"/>
              </w:rPr>
              <w:t xml:space="preserve">uygun yerlere sıralanması istenir.  </w:t>
            </w:r>
          </w:p>
          <w:p w14:paraId="59191D2C" w14:textId="77777777" w:rsidR="00B84599" w:rsidRPr="00BC741A" w:rsidRDefault="00F766F2" w:rsidP="00BC741A">
            <w:pPr>
              <w:pStyle w:val="ListeParagraf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BC741A">
              <w:rPr>
                <w:rFonts w:ascii="Times New Roman" w:hAnsi="Times New Roman"/>
              </w:rPr>
              <w:t xml:space="preserve">Yazı tahtası 4 bölüme ayrılır. </w:t>
            </w:r>
            <w:r w:rsidR="00B84599" w:rsidRPr="00BC741A">
              <w:rPr>
                <w:rFonts w:ascii="Times New Roman" w:hAnsi="Times New Roman"/>
              </w:rPr>
              <w:t xml:space="preserve">Her bölüme, </w:t>
            </w:r>
            <w:r w:rsidRPr="00BC741A">
              <w:rPr>
                <w:rFonts w:ascii="Times New Roman" w:hAnsi="Times New Roman"/>
              </w:rPr>
              <w:t>1. örnek durum, 2. örnek durum, 3. örnek durum, 4. örnek durum şeklinde başlık</w:t>
            </w:r>
            <w:r w:rsidR="00B84599" w:rsidRPr="00BC741A">
              <w:rPr>
                <w:rFonts w:ascii="Times New Roman" w:hAnsi="Times New Roman"/>
              </w:rPr>
              <w:t>lar</w:t>
            </w:r>
            <w:r w:rsidRPr="00BC741A">
              <w:rPr>
                <w:rFonts w:ascii="Times New Roman" w:hAnsi="Times New Roman"/>
              </w:rPr>
              <w:t xml:space="preserve"> yazılır</w:t>
            </w:r>
            <w:r w:rsidR="00B84599" w:rsidRPr="00BC741A">
              <w:rPr>
                <w:rFonts w:ascii="Times New Roman" w:hAnsi="Times New Roman"/>
              </w:rPr>
              <w:t>.</w:t>
            </w:r>
          </w:p>
          <w:p w14:paraId="39AE6455" w14:textId="77777777" w:rsidR="00B84599" w:rsidRPr="00BC741A" w:rsidRDefault="00B84599" w:rsidP="00BC741A">
            <w:pPr>
              <w:pStyle w:val="ListeParagraf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BC741A">
              <w:rPr>
                <w:rFonts w:ascii="Times New Roman" w:hAnsi="Times New Roman"/>
              </w:rPr>
              <w:t>Gönüllü</w:t>
            </w:r>
            <w:r w:rsidR="00F766F2" w:rsidRPr="00BC741A">
              <w:rPr>
                <w:rFonts w:ascii="Times New Roman" w:hAnsi="Times New Roman"/>
              </w:rPr>
              <w:t xml:space="preserve"> öğrencilerden başla</w:t>
            </w:r>
            <w:r w:rsidRPr="00BC741A">
              <w:rPr>
                <w:rFonts w:ascii="Times New Roman" w:hAnsi="Times New Roman"/>
              </w:rPr>
              <w:t xml:space="preserve">narak </w:t>
            </w:r>
            <w:r w:rsidR="00F766F2" w:rsidRPr="00BC741A">
              <w:rPr>
                <w:rFonts w:ascii="Times New Roman" w:hAnsi="Times New Roman"/>
              </w:rPr>
              <w:t>Çalışma Yaprağı-2’ye yazılanların paylaşılması sağlanır. Her bir durum sırayla ele alınır ve öğrencilerden gelen cevaplar tahtada uygun bölmeye yazılır.</w:t>
            </w:r>
          </w:p>
          <w:p w14:paraId="39D53EF1" w14:textId="0BF41891" w:rsidR="00B84599" w:rsidRPr="00BC741A" w:rsidRDefault="00B84599" w:rsidP="00BC741A">
            <w:pPr>
              <w:pStyle w:val="ListeParagraf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BC741A">
              <w:rPr>
                <w:rFonts w:ascii="Times New Roman" w:hAnsi="Times New Roman"/>
              </w:rPr>
              <w:t xml:space="preserve">Öğrencilerin paylaşımları alındıktan sonra aşağıdaki </w:t>
            </w:r>
            <w:r w:rsidR="00F766F2" w:rsidRPr="00BC741A">
              <w:rPr>
                <w:rFonts w:ascii="Times New Roman" w:hAnsi="Times New Roman"/>
              </w:rPr>
              <w:t>tartışma soruları</w:t>
            </w:r>
            <w:r w:rsidRPr="00BC741A">
              <w:rPr>
                <w:rFonts w:ascii="Times New Roman" w:hAnsi="Times New Roman"/>
              </w:rPr>
              <w:t xml:space="preserve"> öğrencilere</w:t>
            </w:r>
            <w:r w:rsidR="00F766F2" w:rsidRPr="00BC741A">
              <w:rPr>
                <w:rFonts w:ascii="Times New Roman" w:hAnsi="Times New Roman"/>
              </w:rPr>
              <w:t xml:space="preserve"> yöneltilir</w:t>
            </w:r>
            <w:r w:rsidRPr="00BC741A">
              <w:rPr>
                <w:rFonts w:ascii="Times New Roman" w:hAnsi="Times New Roman"/>
              </w:rPr>
              <w:t>:</w:t>
            </w:r>
          </w:p>
          <w:p w14:paraId="76E84367" w14:textId="77777777" w:rsidR="00B84599" w:rsidRPr="00BC741A" w:rsidRDefault="00F766F2" w:rsidP="00BC741A">
            <w:pPr>
              <w:pStyle w:val="ListeParagraf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BC741A">
              <w:rPr>
                <w:rFonts w:ascii="Times New Roman" w:hAnsi="Times New Roman"/>
              </w:rPr>
              <w:t>Karar verirken nelere dikkat edersiniz?</w:t>
            </w:r>
          </w:p>
          <w:p w14:paraId="3EBF0EF3" w14:textId="77777777" w:rsidR="00B84599" w:rsidRPr="00BC741A" w:rsidRDefault="00F766F2" w:rsidP="00BC741A">
            <w:pPr>
              <w:pStyle w:val="ListeParagraf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BC741A">
              <w:rPr>
                <w:rFonts w:ascii="Times New Roman" w:hAnsi="Times New Roman"/>
              </w:rPr>
              <w:t>Karar verme sürecinde kimlerden yardım alırsınız?</w:t>
            </w:r>
          </w:p>
          <w:p w14:paraId="2F672521" w14:textId="77777777" w:rsidR="00B84599" w:rsidRPr="00BC741A" w:rsidRDefault="00F766F2" w:rsidP="00BC741A">
            <w:pPr>
              <w:pStyle w:val="ListeParagraf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BC741A">
              <w:rPr>
                <w:rFonts w:ascii="Times New Roman" w:hAnsi="Times New Roman"/>
              </w:rPr>
              <w:t>Karar verirken sadece kendimizi düşünürsek neler olabilir?</w:t>
            </w:r>
          </w:p>
          <w:p w14:paraId="37D2B61E" w14:textId="77777777" w:rsidR="00B84599" w:rsidRPr="00BC741A" w:rsidRDefault="00F766F2" w:rsidP="00BC741A">
            <w:pPr>
              <w:pStyle w:val="ListeParagraf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BC741A">
              <w:rPr>
                <w:rFonts w:ascii="Times New Roman" w:hAnsi="Times New Roman"/>
              </w:rPr>
              <w:lastRenderedPageBreak/>
              <w:t>Karar verme sürecini etkileyen faktörler nelerdir?</w:t>
            </w:r>
          </w:p>
          <w:p w14:paraId="2FA6D28A" w14:textId="77777777" w:rsidR="00B84599" w:rsidRPr="00BC741A" w:rsidRDefault="00F766F2" w:rsidP="00BC741A">
            <w:pPr>
              <w:pStyle w:val="ListeParagraf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BC741A">
              <w:rPr>
                <w:rFonts w:ascii="Times New Roman" w:hAnsi="Times New Roman"/>
              </w:rPr>
              <w:t>Öğrencilerden cevapları aldıktan sonra</w:t>
            </w:r>
            <w:r w:rsidR="00B84599" w:rsidRPr="00BC741A">
              <w:rPr>
                <w:rFonts w:ascii="Times New Roman" w:hAnsi="Times New Roman"/>
              </w:rPr>
              <w:t>, aşağıdakine benzer bir açıklama ile süreç sonlandırılır:</w:t>
            </w:r>
          </w:p>
          <w:p w14:paraId="3178C193" w14:textId="22FD7267" w:rsidR="00127D84" w:rsidRPr="00BC741A" w:rsidRDefault="00F766F2" w:rsidP="00BC741A">
            <w:pPr>
              <w:pStyle w:val="ListeParagr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 w:firstLine="0"/>
              <w:jc w:val="both"/>
              <w:rPr>
                <w:rFonts w:ascii="Times New Roman" w:hAnsi="Times New Roman"/>
              </w:rPr>
            </w:pPr>
            <w:r w:rsidRPr="00BC741A">
              <w:rPr>
                <w:rFonts w:ascii="Times New Roman" w:hAnsi="Times New Roman"/>
                <w:i/>
              </w:rPr>
              <w:t>“</w:t>
            </w:r>
            <w:r w:rsidRPr="00BC741A">
              <w:rPr>
                <w:rFonts w:ascii="Times New Roman" w:hAnsi="Times New Roman"/>
                <w:i/>
                <w:color w:val="444444"/>
                <w:highlight w:val="white"/>
              </w:rPr>
              <w:t xml:space="preserve">Karar verme, önemli </w:t>
            </w:r>
            <w:r w:rsidR="00B84599" w:rsidRPr="00BC741A">
              <w:rPr>
                <w:rFonts w:ascii="Times New Roman" w:hAnsi="Times New Roman"/>
                <w:i/>
                <w:color w:val="444444"/>
                <w:highlight w:val="white"/>
              </w:rPr>
              <w:t>yaşam</w:t>
            </w:r>
            <w:r w:rsidRPr="00BC741A">
              <w:rPr>
                <w:rFonts w:ascii="Times New Roman" w:hAnsi="Times New Roman"/>
                <w:i/>
                <w:color w:val="444444"/>
                <w:highlight w:val="white"/>
              </w:rPr>
              <w:t xml:space="preserve"> becerilerinden biridir. Yerinde ve uygun </w:t>
            </w:r>
            <w:r w:rsidR="00B84599" w:rsidRPr="00BC741A">
              <w:rPr>
                <w:rFonts w:ascii="Times New Roman" w:hAnsi="Times New Roman"/>
                <w:i/>
                <w:color w:val="444444"/>
                <w:highlight w:val="white"/>
              </w:rPr>
              <w:t>verilmiş</w:t>
            </w:r>
            <w:r w:rsidRPr="00BC741A">
              <w:rPr>
                <w:rFonts w:ascii="Times New Roman" w:hAnsi="Times New Roman"/>
                <w:i/>
                <w:color w:val="444444"/>
                <w:highlight w:val="white"/>
              </w:rPr>
              <w:t xml:space="preserve">̧ kararlar bireyin </w:t>
            </w:r>
            <w:r w:rsidR="00B84599" w:rsidRPr="00BC741A">
              <w:rPr>
                <w:rFonts w:ascii="Times New Roman" w:hAnsi="Times New Roman"/>
                <w:i/>
                <w:color w:val="444444"/>
                <w:highlight w:val="white"/>
              </w:rPr>
              <w:t>yaşamında</w:t>
            </w:r>
            <w:r w:rsidRPr="00BC741A">
              <w:rPr>
                <w:rFonts w:ascii="Times New Roman" w:hAnsi="Times New Roman"/>
                <w:i/>
                <w:color w:val="444444"/>
                <w:highlight w:val="white"/>
              </w:rPr>
              <w:t xml:space="preserve"> olumlu </w:t>
            </w:r>
            <w:r w:rsidR="00B84599" w:rsidRPr="00BC741A">
              <w:rPr>
                <w:rFonts w:ascii="Times New Roman" w:hAnsi="Times New Roman"/>
                <w:i/>
                <w:color w:val="444444"/>
                <w:highlight w:val="white"/>
              </w:rPr>
              <w:t>değişimlere</w:t>
            </w:r>
            <w:r w:rsidRPr="00BC741A">
              <w:rPr>
                <w:rFonts w:ascii="Times New Roman" w:hAnsi="Times New Roman"/>
                <w:i/>
                <w:color w:val="444444"/>
                <w:highlight w:val="white"/>
              </w:rPr>
              <w:t xml:space="preserve"> neden olurken, hatalı </w:t>
            </w:r>
            <w:r w:rsidR="00B84599" w:rsidRPr="00BC741A">
              <w:rPr>
                <w:rFonts w:ascii="Times New Roman" w:hAnsi="Times New Roman"/>
                <w:i/>
                <w:color w:val="444444"/>
                <w:highlight w:val="white"/>
              </w:rPr>
              <w:t>verilmiş</w:t>
            </w:r>
            <w:r w:rsidRPr="00BC741A">
              <w:rPr>
                <w:rFonts w:ascii="Times New Roman" w:hAnsi="Times New Roman"/>
                <w:i/>
                <w:color w:val="444444"/>
                <w:highlight w:val="white"/>
              </w:rPr>
              <w:t xml:space="preserve">̧ kararlar </w:t>
            </w:r>
            <w:r w:rsidR="00B84599" w:rsidRPr="00BC741A">
              <w:rPr>
                <w:rFonts w:ascii="Times New Roman" w:hAnsi="Times New Roman"/>
                <w:i/>
                <w:color w:val="444444"/>
                <w:highlight w:val="white"/>
              </w:rPr>
              <w:t>yaşamı</w:t>
            </w:r>
            <w:r w:rsidRPr="00BC741A">
              <w:rPr>
                <w:rFonts w:ascii="Times New Roman" w:hAnsi="Times New Roman"/>
                <w:i/>
                <w:color w:val="444444"/>
                <w:highlight w:val="white"/>
              </w:rPr>
              <w:t xml:space="preserve"> olumsuz yönde etkileyebilir.</w:t>
            </w:r>
            <w:r w:rsidR="00B84599" w:rsidRPr="00BC741A">
              <w:rPr>
                <w:rFonts w:ascii="Times New Roman" w:hAnsi="Times New Roman"/>
                <w:i/>
                <w:color w:val="444444"/>
                <w:highlight w:val="white"/>
              </w:rPr>
              <w:t xml:space="preserve"> </w:t>
            </w:r>
            <w:r w:rsidRPr="00BC741A">
              <w:rPr>
                <w:rFonts w:ascii="Times New Roman" w:hAnsi="Times New Roman"/>
                <w:i/>
                <w:color w:val="444444"/>
                <w:highlight w:val="white"/>
              </w:rPr>
              <w:t xml:space="preserve">Bireysel kararlarımızda problemin </w:t>
            </w:r>
            <w:r w:rsidR="00B84599" w:rsidRPr="00BC741A">
              <w:rPr>
                <w:rFonts w:ascii="Times New Roman" w:hAnsi="Times New Roman"/>
                <w:i/>
                <w:color w:val="444444"/>
                <w:highlight w:val="white"/>
              </w:rPr>
              <w:t>varlığını</w:t>
            </w:r>
            <w:r w:rsidRPr="00BC741A">
              <w:rPr>
                <w:rFonts w:ascii="Times New Roman" w:hAnsi="Times New Roman"/>
                <w:i/>
                <w:color w:val="444444"/>
                <w:highlight w:val="white"/>
              </w:rPr>
              <w:t xml:space="preserve"> hisseder, çözüm yolu için görünen seçenekleri dikkate alırız.</w:t>
            </w:r>
            <w:r w:rsidR="00B84599" w:rsidRPr="00BC741A">
              <w:rPr>
                <w:rFonts w:ascii="Times New Roman" w:hAnsi="Times New Roman"/>
                <w:i/>
                <w:color w:val="444444"/>
                <w:highlight w:val="white"/>
              </w:rPr>
              <w:t xml:space="preserve"> </w:t>
            </w:r>
            <w:r w:rsidRPr="00BC741A">
              <w:rPr>
                <w:rFonts w:ascii="Times New Roman" w:hAnsi="Times New Roman"/>
                <w:i/>
                <w:color w:val="444444"/>
                <w:highlight w:val="white"/>
              </w:rPr>
              <w:t xml:space="preserve">Bunu yaparken kendi </w:t>
            </w:r>
            <w:r w:rsidR="00B84599" w:rsidRPr="00BC741A">
              <w:rPr>
                <w:rFonts w:ascii="Times New Roman" w:hAnsi="Times New Roman"/>
                <w:i/>
                <w:color w:val="444444"/>
                <w:highlight w:val="white"/>
              </w:rPr>
              <w:t>belleğimiz</w:t>
            </w:r>
            <w:r w:rsidRPr="00BC741A">
              <w:rPr>
                <w:rFonts w:ascii="Times New Roman" w:hAnsi="Times New Roman"/>
                <w:i/>
                <w:color w:val="444444"/>
                <w:highlight w:val="white"/>
              </w:rPr>
              <w:t xml:space="preserve">, bilgimiz, </w:t>
            </w:r>
            <w:r w:rsidR="00B84599" w:rsidRPr="00BC741A">
              <w:rPr>
                <w:rFonts w:ascii="Times New Roman" w:hAnsi="Times New Roman"/>
                <w:i/>
                <w:color w:val="444444"/>
                <w:highlight w:val="white"/>
              </w:rPr>
              <w:t>değerlerimiz</w:t>
            </w:r>
            <w:r w:rsidRPr="00BC741A">
              <w:rPr>
                <w:rFonts w:ascii="Times New Roman" w:hAnsi="Times New Roman"/>
                <w:i/>
                <w:color w:val="444444"/>
                <w:highlight w:val="white"/>
              </w:rPr>
              <w:t xml:space="preserve"> gibi bireysel faktörlerin yanında gerek </w:t>
            </w:r>
            <w:r w:rsidR="00B84599" w:rsidRPr="00BC741A">
              <w:rPr>
                <w:rFonts w:ascii="Times New Roman" w:hAnsi="Times New Roman"/>
                <w:i/>
                <w:color w:val="444444"/>
                <w:highlight w:val="white"/>
              </w:rPr>
              <w:t>duyduğumuzda</w:t>
            </w:r>
            <w:r w:rsidRPr="00BC741A">
              <w:rPr>
                <w:rFonts w:ascii="Times New Roman" w:hAnsi="Times New Roman"/>
                <w:i/>
                <w:color w:val="444444"/>
                <w:highlight w:val="white"/>
              </w:rPr>
              <w:t xml:space="preserve"> farklı kaynakların bilgisine </w:t>
            </w:r>
            <w:r w:rsidR="00B84599" w:rsidRPr="00BC741A">
              <w:rPr>
                <w:rFonts w:ascii="Times New Roman" w:hAnsi="Times New Roman"/>
                <w:i/>
                <w:color w:val="444444"/>
                <w:highlight w:val="white"/>
              </w:rPr>
              <w:t>başvururuz</w:t>
            </w:r>
            <w:r w:rsidRPr="00BC741A">
              <w:rPr>
                <w:rFonts w:ascii="Times New Roman" w:hAnsi="Times New Roman"/>
                <w:i/>
                <w:color w:val="444444"/>
                <w:highlight w:val="white"/>
              </w:rPr>
              <w:t xml:space="preserve">. Bununla birlikte zaman, bütçe, </w:t>
            </w:r>
            <w:r w:rsidR="00B84599" w:rsidRPr="00BC741A">
              <w:rPr>
                <w:rFonts w:ascii="Times New Roman" w:hAnsi="Times New Roman"/>
                <w:i/>
                <w:color w:val="444444"/>
                <w:highlight w:val="white"/>
              </w:rPr>
              <w:t>mekân</w:t>
            </w:r>
            <w:r w:rsidRPr="00BC741A">
              <w:rPr>
                <w:rFonts w:ascii="Times New Roman" w:hAnsi="Times New Roman"/>
                <w:i/>
                <w:color w:val="444444"/>
                <w:highlight w:val="white"/>
              </w:rPr>
              <w:t xml:space="preserve"> gibi çevresel faktörler de karar vermede etkilidir.  Etkili kararlar verebilmek için tüm faktörleri göz önünde bulundurmamız gerekir.</w:t>
            </w:r>
            <w:r w:rsidRPr="00BC741A">
              <w:rPr>
                <w:rFonts w:ascii="Times New Roman" w:hAnsi="Times New Roman"/>
                <w:i/>
              </w:rPr>
              <w:t xml:space="preserve">” </w:t>
            </w:r>
            <w:r w:rsidRPr="00BC741A">
              <w:rPr>
                <w:rFonts w:ascii="Times New Roman" w:hAnsi="Times New Roman"/>
              </w:rPr>
              <w:t xml:space="preserve">denilerek etkinlik sonlandırılır.  </w:t>
            </w:r>
          </w:p>
          <w:p w14:paraId="20C22A37" w14:textId="77777777" w:rsidR="00127D84" w:rsidRPr="00BC741A" w:rsidRDefault="00127D84" w:rsidP="00BC7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both"/>
            </w:pPr>
          </w:p>
        </w:tc>
      </w:tr>
      <w:tr w:rsidR="00127D84" w:rsidRPr="00BC741A" w14:paraId="1D0294FB" w14:textId="77777777" w:rsidTr="00BC741A">
        <w:tc>
          <w:tcPr>
            <w:tcW w:w="3545" w:type="dxa"/>
          </w:tcPr>
          <w:p w14:paraId="78AF41BD" w14:textId="77777777" w:rsidR="00127D84" w:rsidRPr="00BC741A" w:rsidRDefault="00F766F2" w:rsidP="00BC741A">
            <w:pPr>
              <w:spacing w:line="276" w:lineRule="auto"/>
              <w:ind w:left="0" w:hanging="2"/>
            </w:pPr>
            <w:r w:rsidRPr="00BC741A">
              <w:rPr>
                <w:b/>
              </w:rPr>
              <w:lastRenderedPageBreak/>
              <w:t>Kazanımın Değerlendirilmesi:</w:t>
            </w:r>
          </w:p>
        </w:tc>
        <w:tc>
          <w:tcPr>
            <w:tcW w:w="6095" w:type="dxa"/>
          </w:tcPr>
          <w:p w14:paraId="7679E48C" w14:textId="2F45A66C" w:rsidR="00127D84" w:rsidRPr="00BC741A" w:rsidRDefault="00F766F2" w:rsidP="00BC741A">
            <w:pPr>
              <w:pStyle w:val="ListeParagraf"/>
              <w:numPr>
                <w:ilvl w:val="0"/>
                <w:numId w:val="9"/>
              </w:numP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BC741A">
              <w:rPr>
                <w:rFonts w:ascii="Times New Roman" w:hAnsi="Times New Roman"/>
              </w:rPr>
              <w:t>Çalışma Yaprağı-2 sınıf panosunda sergilenir.</w:t>
            </w:r>
          </w:p>
          <w:p w14:paraId="3D41B67C" w14:textId="77777777" w:rsidR="00127D84" w:rsidRPr="00BC741A" w:rsidRDefault="00127D84" w:rsidP="00BC741A">
            <w:pPr>
              <w:spacing w:line="276" w:lineRule="auto"/>
              <w:ind w:left="0" w:hanging="2"/>
              <w:jc w:val="both"/>
            </w:pPr>
          </w:p>
        </w:tc>
      </w:tr>
      <w:tr w:rsidR="00127D84" w:rsidRPr="00BC741A" w14:paraId="163B4B3F" w14:textId="77777777" w:rsidTr="00BC741A">
        <w:tc>
          <w:tcPr>
            <w:tcW w:w="3545" w:type="dxa"/>
          </w:tcPr>
          <w:p w14:paraId="071A242C" w14:textId="1D5BBD97" w:rsidR="00127D84" w:rsidRPr="00BC741A" w:rsidRDefault="00F766F2" w:rsidP="00BC741A">
            <w:pPr>
              <w:spacing w:line="276" w:lineRule="auto"/>
              <w:ind w:left="0" w:hanging="2"/>
            </w:pPr>
            <w:r w:rsidRPr="00BC741A">
              <w:rPr>
                <w:b/>
              </w:rPr>
              <w:t>Uygulayıcıya Not:</w:t>
            </w:r>
          </w:p>
        </w:tc>
        <w:tc>
          <w:tcPr>
            <w:tcW w:w="6095" w:type="dxa"/>
          </w:tcPr>
          <w:p w14:paraId="12751F5A" w14:textId="77777777" w:rsidR="00B84599" w:rsidRPr="00BC741A" w:rsidRDefault="00F766F2" w:rsidP="00BC741A">
            <w:pPr>
              <w:pStyle w:val="ListeParagraf"/>
              <w:numPr>
                <w:ilvl w:val="0"/>
                <w:numId w:val="5"/>
              </w:numP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BC741A">
              <w:rPr>
                <w:rFonts w:ascii="Times New Roman" w:hAnsi="Times New Roman"/>
              </w:rPr>
              <w:t>Çalışma Yaprağı-1’i projeksiyon veya akıllı tahta ile yansıtmak mümkün olmadığında her bir örnek durum uygulayıcı tarafından okunur.</w:t>
            </w:r>
          </w:p>
          <w:p w14:paraId="791DD2E9" w14:textId="77777777" w:rsidR="00127D84" w:rsidRPr="00BC741A" w:rsidRDefault="00F766F2" w:rsidP="00BC741A">
            <w:pPr>
              <w:pStyle w:val="ListeParagraf"/>
              <w:numPr>
                <w:ilvl w:val="0"/>
                <w:numId w:val="5"/>
              </w:numP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BC741A">
              <w:rPr>
                <w:rFonts w:ascii="Times New Roman" w:hAnsi="Times New Roman"/>
              </w:rPr>
              <w:t xml:space="preserve">Çalışma Yaprağı-2 doldurulduktan sonra mümkün olduğunca çok öğrenciye söz hakkı verilmelidir. </w:t>
            </w:r>
          </w:p>
          <w:p w14:paraId="449C7853" w14:textId="77777777" w:rsidR="00261638" w:rsidRPr="00BC741A" w:rsidRDefault="00261638" w:rsidP="00BC741A">
            <w:pPr>
              <w:spacing w:line="276" w:lineRule="auto"/>
              <w:ind w:leftChars="0" w:left="0" w:firstLineChars="0" w:firstLine="0"/>
              <w:jc w:val="both"/>
            </w:pPr>
          </w:p>
          <w:p w14:paraId="75F500AB" w14:textId="638508DE" w:rsidR="00261638" w:rsidRDefault="00261638" w:rsidP="00C1090C">
            <w:pPr>
              <w:spacing w:line="276" w:lineRule="auto"/>
              <w:ind w:leftChars="0" w:left="739" w:firstLineChars="0" w:firstLine="0"/>
              <w:jc w:val="both"/>
            </w:pPr>
            <w:r w:rsidRPr="00BC741A">
              <w:t xml:space="preserve">Özel </w:t>
            </w:r>
            <w:proofErr w:type="spellStart"/>
            <w:r w:rsidRPr="00BC741A">
              <w:t>gereksinimli</w:t>
            </w:r>
            <w:proofErr w:type="spellEnd"/>
            <w:r w:rsidRPr="00BC741A">
              <w:t xml:space="preserve"> öğrenciler için;</w:t>
            </w:r>
          </w:p>
          <w:p w14:paraId="01B223A4" w14:textId="77777777" w:rsidR="00BC741A" w:rsidRPr="00BC741A" w:rsidRDefault="00BC741A" w:rsidP="00BC741A">
            <w:pPr>
              <w:spacing w:line="276" w:lineRule="auto"/>
              <w:ind w:leftChars="0" w:left="0" w:firstLineChars="0" w:firstLine="0"/>
              <w:jc w:val="both"/>
            </w:pPr>
          </w:p>
          <w:p w14:paraId="3EC1CB53" w14:textId="77777777" w:rsidR="00261638" w:rsidRPr="00BC741A" w:rsidRDefault="00261638" w:rsidP="00BC741A">
            <w:pPr>
              <w:pStyle w:val="ListeParagraf"/>
              <w:numPr>
                <w:ilvl w:val="0"/>
                <w:numId w:val="10"/>
              </w:numP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BC741A">
              <w:rPr>
                <w:rFonts w:ascii="Times New Roman" w:hAnsi="Times New Roman"/>
              </w:rPr>
              <w:t>Çalışma Yaprağı-2 yapılırken durumların sayısı öğrencilerin performansına göre azaltılarak etkinlik basitleştirilebilir.</w:t>
            </w:r>
          </w:p>
          <w:p w14:paraId="1DA9BA0A" w14:textId="77777777" w:rsidR="00261638" w:rsidRPr="00BC741A" w:rsidRDefault="00261638" w:rsidP="00BC741A">
            <w:pPr>
              <w:pStyle w:val="ListeParagraf"/>
              <w:numPr>
                <w:ilvl w:val="0"/>
                <w:numId w:val="10"/>
              </w:numP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BC741A">
              <w:rPr>
                <w:rFonts w:ascii="Times New Roman" w:hAnsi="Times New Roman"/>
              </w:rPr>
              <w:t>Tartışma soruları basitleştirilerek öğrencilerin katılımları desteklenebilir.</w:t>
            </w:r>
          </w:p>
          <w:p w14:paraId="7513FBA2" w14:textId="77777777" w:rsidR="00261638" w:rsidRDefault="00261638" w:rsidP="00BC741A">
            <w:pPr>
              <w:pStyle w:val="ListeParagraf"/>
              <w:numPr>
                <w:ilvl w:val="0"/>
                <w:numId w:val="10"/>
              </w:numP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BC741A">
              <w:rPr>
                <w:rFonts w:ascii="Times New Roman" w:hAnsi="Times New Roman"/>
              </w:rPr>
              <w:t>Sorular yanıtlanırken öğrencilere ipucu verilerek hatırlatma yapılabilir.</w:t>
            </w:r>
          </w:p>
          <w:p w14:paraId="089D510E" w14:textId="036C8416" w:rsidR="00BC741A" w:rsidRPr="00BC741A" w:rsidRDefault="00BC741A" w:rsidP="00BC741A">
            <w:pPr>
              <w:pStyle w:val="ListeParagraf"/>
              <w:spacing w:line="276" w:lineRule="auto"/>
              <w:ind w:leftChars="0" w:firstLineChars="0" w:firstLine="0"/>
              <w:jc w:val="both"/>
              <w:rPr>
                <w:rFonts w:ascii="Times New Roman" w:hAnsi="Times New Roman"/>
              </w:rPr>
            </w:pPr>
          </w:p>
        </w:tc>
      </w:tr>
      <w:tr w:rsidR="009E2B36" w:rsidRPr="00BC741A" w14:paraId="70C81159" w14:textId="77777777" w:rsidTr="00BC741A">
        <w:tc>
          <w:tcPr>
            <w:tcW w:w="3545" w:type="dxa"/>
          </w:tcPr>
          <w:p w14:paraId="03499FE1" w14:textId="62080CEB" w:rsidR="009E2B36" w:rsidRPr="00BC741A" w:rsidRDefault="009E2B36" w:rsidP="00BC741A">
            <w:pPr>
              <w:spacing w:line="276" w:lineRule="auto"/>
              <w:ind w:left="0" w:hanging="2"/>
              <w:rPr>
                <w:b/>
              </w:rPr>
            </w:pPr>
            <w:r w:rsidRPr="00BC741A">
              <w:rPr>
                <w:b/>
              </w:rPr>
              <w:t>Etkinliği Geliştiren:</w:t>
            </w:r>
          </w:p>
        </w:tc>
        <w:tc>
          <w:tcPr>
            <w:tcW w:w="6095" w:type="dxa"/>
          </w:tcPr>
          <w:p w14:paraId="3A8739FA" w14:textId="25BA9ED8" w:rsidR="009E2B36" w:rsidRPr="00BC741A" w:rsidRDefault="009E2B36" w:rsidP="00BC741A">
            <w:pPr>
              <w:spacing w:line="276" w:lineRule="auto"/>
              <w:ind w:leftChars="0" w:left="0" w:firstLineChars="0" w:firstLine="0"/>
              <w:jc w:val="both"/>
              <w:rPr>
                <w:bCs/>
              </w:rPr>
            </w:pPr>
            <w:r w:rsidRPr="00BC741A">
              <w:rPr>
                <w:bCs/>
              </w:rPr>
              <w:t>Zerrin A</w:t>
            </w:r>
            <w:r w:rsidR="00BC741A">
              <w:rPr>
                <w:bCs/>
              </w:rPr>
              <w:t>y</w:t>
            </w:r>
          </w:p>
        </w:tc>
      </w:tr>
    </w:tbl>
    <w:p w14:paraId="7BC27C76" w14:textId="77777777" w:rsidR="00127D84" w:rsidRDefault="00F766F2">
      <w:pPr>
        <w:spacing w:line="360" w:lineRule="auto"/>
        <w:ind w:left="0" w:hanging="2"/>
        <w:jc w:val="center"/>
      </w:pPr>
      <w:r>
        <w:br w:type="page"/>
      </w:r>
    </w:p>
    <w:p w14:paraId="6F2DAD21" w14:textId="2D71FFB5" w:rsidR="00127D84" w:rsidRDefault="00B84599">
      <w:pPr>
        <w:spacing w:line="360" w:lineRule="auto"/>
        <w:ind w:left="0" w:hanging="2"/>
        <w:jc w:val="center"/>
        <w:rPr>
          <w:b/>
        </w:rPr>
      </w:pPr>
      <w:r>
        <w:rPr>
          <w:b/>
        </w:rPr>
        <w:lastRenderedPageBreak/>
        <w:t>Çalışma Yaprağı-1</w:t>
      </w:r>
    </w:p>
    <w:p w14:paraId="4657CB57" w14:textId="77777777" w:rsidR="00127D84" w:rsidRDefault="00127D84">
      <w:pPr>
        <w:spacing w:line="360" w:lineRule="auto"/>
        <w:ind w:left="0" w:hanging="2"/>
        <w:rPr>
          <w:b/>
        </w:rPr>
      </w:pPr>
    </w:p>
    <w:p w14:paraId="3120A84A" w14:textId="42404F11" w:rsidR="00127D84" w:rsidRDefault="00F766F2" w:rsidP="009E2B36">
      <w:pPr>
        <w:spacing w:line="360" w:lineRule="auto"/>
        <w:ind w:left="0" w:hanging="2"/>
        <w:jc w:val="both"/>
        <w:rPr>
          <w:b/>
        </w:rPr>
      </w:pPr>
      <w:r>
        <w:rPr>
          <w:b/>
        </w:rPr>
        <w:t xml:space="preserve">Aşağıdaki tabloda yer alan örnekleri sırayla okuyunuz. Burada belirtilen durumlarda karar vermenizi etkileyen faktörleri </w:t>
      </w:r>
      <w:r w:rsidR="00B84599">
        <w:rPr>
          <w:b/>
        </w:rPr>
        <w:t>Çalışma Yaprağı-2’deki</w:t>
      </w:r>
      <w:r>
        <w:rPr>
          <w:b/>
        </w:rPr>
        <w:t xml:space="preserve"> boş bırakılan kutulara sıralayınız.</w:t>
      </w:r>
    </w:p>
    <w:p w14:paraId="4CE4F6FF" w14:textId="77777777" w:rsidR="00127D84" w:rsidRDefault="00127D84">
      <w:pPr>
        <w:spacing w:line="360" w:lineRule="auto"/>
        <w:ind w:left="0" w:hanging="2"/>
        <w:rPr>
          <w:b/>
        </w:rPr>
      </w:pPr>
    </w:p>
    <w:p w14:paraId="06E485DB" w14:textId="77777777" w:rsidR="00127D84" w:rsidRDefault="00127D84">
      <w:pPr>
        <w:spacing w:line="360" w:lineRule="auto"/>
        <w:ind w:left="0" w:hanging="2"/>
        <w:rPr>
          <w:b/>
        </w:rPr>
      </w:pPr>
    </w:p>
    <w:tbl>
      <w:tblPr>
        <w:tblStyle w:val="af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6585"/>
      </w:tblGrid>
      <w:tr w:rsidR="00127D84" w14:paraId="3A82733F" w14:textId="77777777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FE7A5" w14:textId="77777777" w:rsidR="00127D84" w:rsidRDefault="00F76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Örnek Durum - 1 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66A8D" w14:textId="77777777" w:rsidR="00127D84" w:rsidRDefault="00F76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Tatil için okuma listesi oluşturacaksın. Hangi kitapları seçeceğine karar vermen gerek. Kitap seçiminde karar verirken hangi faktörler etkili olur? </w:t>
            </w:r>
          </w:p>
        </w:tc>
      </w:tr>
      <w:tr w:rsidR="00127D84" w14:paraId="1091225A" w14:textId="77777777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C116D" w14:textId="77777777" w:rsidR="00127D84" w:rsidRDefault="00F766F2">
            <w:pPr>
              <w:widowControl w:val="0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Örnek Durum - 2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55EC2" w14:textId="77777777" w:rsidR="00127D84" w:rsidRDefault="00F76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 arkadaşının doğum günü kutlamasına davetlisin. Arkadaşın için bir hediye almak istiyorsun. Nasıl bir hediye alacağına karar vermen gerek. Hediye seçiminde karar verirken hangi faktörler etkili olur?</w:t>
            </w:r>
          </w:p>
        </w:tc>
      </w:tr>
      <w:tr w:rsidR="00127D84" w14:paraId="25DFEA93" w14:textId="77777777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FA36C" w14:textId="77777777" w:rsidR="00127D84" w:rsidRDefault="00F766F2">
            <w:pPr>
              <w:widowControl w:val="0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Örnek Durum - 3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D4012" w14:textId="77777777" w:rsidR="00127D84" w:rsidRDefault="00F76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Hafta sonu arkadaşlarınla birlikte sinemaya gideceksiniz.  Bir arkadaşınız sizden 2 yaş küçük kardeşinin de sinemaya sizlerle birlikte geleceğini söyledi. Hangi filme gideceğinize karar vermeniz gerek. Film seçiminde karar verirken hangi faktörler etkili olur?</w:t>
            </w:r>
          </w:p>
        </w:tc>
      </w:tr>
      <w:tr w:rsidR="00127D84" w14:paraId="4B8CBA1A" w14:textId="77777777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6E2CB" w14:textId="77777777" w:rsidR="00127D84" w:rsidRDefault="00F766F2">
            <w:pPr>
              <w:widowControl w:val="0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Örnek Durum - 4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753F9" w14:textId="77777777" w:rsidR="00127D84" w:rsidRDefault="00F76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Okulunuzda gerçekleşecek kulüp çalışmalarını tanıtan bir broşür dağıtıldı. Yıl boyunca devam edeceğin kulüp çalışmasına karar vermen gerekiyor. Katılacağın kulüp çalışmasına karar verirken hangi faktörler etkili olur?</w:t>
            </w:r>
          </w:p>
          <w:p w14:paraId="1C4D4336" w14:textId="77777777" w:rsidR="00127D84" w:rsidRDefault="00127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color w:val="FF0000"/>
                <w:sz w:val="28"/>
                <w:szCs w:val="28"/>
              </w:rPr>
            </w:pPr>
          </w:p>
          <w:p w14:paraId="5B183A98" w14:textId="77777777" w:rsidR="00127D84" w:rsidRDefault="00127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70CC4BF6" w14:textId="77777777" w:rsidR="00127D84" w:rsidRDefault="00127D84">
      <w:pPr>
        <w:spacing w:line="360" w:lineRule="auto"/>
        <w:ind w:left="0" w:hanging="2"/>
        <w:rPr>
          <w:b/>
        </w:rPr>
      </w:pPr>
    </w:p>
    <w:p w14:paraId="688B185F" w14:textId="77777777" w:rsidR="00127D84" w:rsidRDefault="00F766F2">
      <w:pPr>
        <w:spacing w:line="360" w:lineRule="auto"/>
        <w:ind w:left="0" w:hanging="2"/>
        <w:jc w:val="center"/>
        <w:rPr>
          <w:b/>
        </w:rPr>
      </w:pPr>
      <w:r>
        <w:br w:type="page"/>
      </w:r>
    </w:p>
    <w:p w14:paraId="3B32E607" w14:textId="656924DB" w:rsidR="00127D84" w:rsidRDefault="00B84599">
      <w:pPr>
        <w:spacing w:line="360" w:lineRule="auto"/>
        <w:ind w:left="0" w:hanging="2"/>
        <w:jc w:val="center"/>
        <w:rPr>
          <w:b/>
        </w:rPr>
      </w:pPr>
      <w:r>
        <w:rPr>
          <w:b/>
        </w:rPr>
        <w:lastRenderedPageBreak/>
        <w:t>Çalışma Yaprağı-2</w:t>
      </w:r>
    </w:p>
    <w:p w14:paraId="2AAF7B80" w14:textId="77777777" w:rsidR="00127D84" w:rsidRDefault="00F766F2" w:rsidP="00B84599">
      <w:pPr>
        <w:spacing w:line="360" w:lineRule="auto"/>
        <w:ind w:left="0" w:hanging="2"/>
        <w:jc w:val="center"/>
        <w:rPr>
          <w:b/>
        </w:rPr>
      </w:pPr>
      <w:r>
        <w:rPr>
          <w:b/>
        </w:rPr>
        <w:t>Örnek durumlarda, karar vermeyi etkileyen faktörleri boş kutulara sıralayınız.</w:t>
      </w:r>
    </w:p>
    <w:p w14:paraId="2921B8FD" w14:textId="77777777" w:rsidR="00127D84" w:rsidRDefault="00127D84">
      <w:pPr>
        <w:spacing w:line="360" w:lineRule="auto"/>
        <w:ind w:left="0" w:hanging="2"/>
        <w:rPr>
          <w:b/>
        </w:rPr>
      </w:pPr>
    </w:p>
    <w:p w14:paraId="0DC2936F" w14:textId="77777777" w:rsidR="00127D84" w:rsidRDefault="00F766F2">
      <w:pPr>
        <w:spacing w:line="360" w:lineRule="auto"/>
        <w:ind w:left="0" w:hanging="2"/>
        <w:jc w:val="center"/>
        <w:rPr>
          <w:b/>
        </w:rPr>
      </w:pPr>
      <w:r>
        <w:rPr>
          <w:b/>
          <w:noProof/>
          <w:lang w:eastAsia="tr-TR"/>
        </w:rPr>
        <w:drawing>
          <wp:inline distT="114300" distB="114300" distL="114300" distR="114300" wp14:anchorId="2B28DFC3" wp14:editId="5A1D0E8F">
            <wp:extent cx="5759140" cy="7683500"/>
            <wp:effectExtent l="0" t="0" r="0" b="0"/>
            <wp:docPr id="3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140" cy="768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9ED4C6" w14:textId="77777777" w:rsidR="00127D84" w:rsidRDefault="00127D84">
      <w:pPr>
        <w:spacing w:line="360" w:lineRule="auto"/>
        <w:ind w:left="0" w:hanging="2"/>
        <w:jc w:val="center"/>
        <w:rPr>
          <w:b/>
        </w:rPr>
      </w:pPr>
    </w:p>
    <w:p w14:paraId="7455ACC2" w14:textId="77777777" w:rsidR="00127D84" w:rsidRDefault="00127D84">
      <w:pPr>
        <w:spacing w:line="360" w:lineRule="auto"/>
        <w:ind w:left="0" w:hanging="2"/>
        <w:jc w:val="center"/>
        <w:rPr>
          <w:b/>
        </w:rPr>
      </w:pPr>
    </w:p>
    <w:p w14:paraId="15D17FFF" w14:textId="5631765E" w:rsidR="00127D84" w:rsidRDefault="00B84599">
      <w:pPr>
        <w:spacing w:line="360" w:lineRule="auto"/>
        <w:ind w:left="0" w:hanging="2"/>
        <w:jc w:val="center"/>
        <w:rPr>
          <w:b/>
        </w:rPr>
      </w:pPr>
      <w:r>
        <w:rPr>
          <w:b/>
        </w:rPr>
        <w:lastRenderedPageBreak/>
        <w:t>Çalışma Yaprağı-2</w:t>
      </w:r>
    </w:p>
    <w:p w14:paraId="2128144F" w14:textId="77777777" w:rsidR="00127D84" w:rsidRDefault="00F766F2" w:rsidP="00B84599">
      <w:pPr>
        <w:spacing w:line="360" w:lineRule="auto"/>
        <w:ind w:left="0" w:hanging="2"/>
        <w:jc w:val="center"/>
        <w:rPr>
          <w:b/>
        </w:rPr>
      </w:pPr>
      <w:r>
        <w:rPr>
          <w:b/>
        </w:rPr>
        <w:t>Örnek durumlarda, karar vermeyi etkileyen faktörleri boş kutulara sıralayınız.</w:t>
      </w:r>
    </w:p>
    <w:p w14:paraId="199FD6CB" w14:textId="77777777" w:rsidR="00127D84" w:rsidRDefault="00127D84">
      <w:pPr>
        <w:spacing w:line="360" w:lineRule="auto"/>
        <w:ind w:left="0" w:hanging="2"/>
        <w:rPr>
          <w:b/>
        </w:rPr>
      </w:pPr>
    </w:p>
    <w:p w14:paraId="23FFF726" w14:textId="77777777" w:rsidR="00127D84" w:rsidRDefault="00F766F2">
      <w:pPr>
        <w:spacing w:line="360" w:lineRule="auto"/>
        <w:ind w:left="0" w:hanging="2"/>
      </w:pPr>
      <w:r>
        <w:rPr>
          <w:noProof/>
          <w:lang w:eastAsia="tr-TR"/>
        </w:rPr>
        <w:drawing>
          <wp:inline distT="114300" distB="114300" distL="114300" distR="114300" wp14:anchorId="27C4722C" wp14:editId="365CBCE1">
            <wp:extent cx="5759140" cy="7683500"/>
            <wp:effectExtent l="0" t="0" r="0" b="0"/>
            <wp:docPr id="3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140" cy="768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B938A2" w14:textId="77777777" w:rsidR="00127D84" w:rsidRDefault="00127D84">
      <w:pPr>
        <w:spacing w:line="360" w:lineRule="auto"/>
        <w:ind w:left="0" w:hanging="2"/>
      </w:pPr>
    </w:p>
    <w:p w14:paraId="35BE71CC" w14:textId="77777777" w:rsidR="00127D84" w:rsidRDefault="00127D84">
      <w:pPr>
        <w:spacing w:line="360" w:lineRule="auto"/>
        <w:ind w:left="0" w:hanging="2"/>
      </w:pPr>
    </w:p>
    <w:sectPr w:rsidR="00127D84">
      <w:pgSz w:w="11906" w:h="16838"/>
      <w:pgMar w:top="851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8DB7F" w14:textId="77777777" w:rsidR="007C2A68" w:rsidRDefault="007C2A68">
      <w:pPr>
        <w:spacing w:line="240" w:lineRule="auto"/>
        <w:ind w:left="0" w:hanging="2"/>
      </w:pPr>
      <w:r>
        <w:separator/>
      </w:r>
    </w:p>
  </w:endnote>
  <w:endnote w:type="continuationSeparator" w:id="0">
    <w:p w14:paraId="74A1C4A5" w14:textId="77777777" w:rsidR="007C2A68" w:rsidRDefault="007C2A6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D95FB" w14:textId="77777777" w:rsidR="007C2A68" w:rsidRDefault="007C2A68">
      <w:pPr>
        <w:spacing w:line="240" w:lineRule="auto"/>
        <w:ind w:left="0" w:hanging="2"/>
      </w:pPr>
      <w:r>
        <w:separator/>
      </w:r>
    </w:p>
  </w:footnote>
  <w:footnote w:type="continuationSeparator" w:id="0">
    <w:p w14:paraId="08F27254" w14:textId="77777777" w:rsidR="007C2A68" w:rsidRDefault="007C2A68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A354F"/>
    <w:multiLevelType w:val="multilevel"/>
    <w:tmpl w:val="A7E224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98436D"/>
    <w:multiLevelType w:val="multilevel"/>
    <w:tmpl w:val="F48A1414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E0D225A"/>
    <w:multiLevelType w:val="hybridMultilevel"/>
    <w:tmpl w:val="CBF87C4E"/>
    <w:lvl w:ilvl="0" w:tplc="01903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C11C6"/>
    <w:multiLevelType w:val="multilevel"/>
    <w:tmpl w:val="588ED47E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0310FFA"/>
    <w:multiLevelType w:val="multilevel"/>
    <w:tmpl w:val="588ED47E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260571D"/>
    <w:multiLevelType w:val="multilevel"/>
    <w:tmpl w:val="B1BCF406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4DB55EB"/>
    <w:multiLevelType w:val="hybridMultilevel"/>
    <w:tmpl w:val="BE1E23D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273332"/>
    <w:multiLevelType w:val="hybridMultilevel"/>
    <w:tmpl w:val="30EC192C"/>
    <w:lvl w:ilvl="0" w:tplc="9F2CD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A5D99"/>
    <w:multiLevelType w:val="multilevel"/>
    <w:tmpl w:val="EEEA10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4A77AFF"/>
    <w:multiLevelType w:val="multilevel"/>
    <w:tmpl w:val="AF54D6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84"/>
    <w:rsid w:val="00013DCF"/>
    <w:rsid w:val="000C38F2"/>
    <w:rsid w:val="00127D84"/>
    <w:rsid w:val="001C5157"/>
    <w:rsid w:val="00261638"/>
    <w:rsid w:val="00302067"/>
    <w:rsid w:val="003F384C"/>
    <w:rsid w:val="0046086F"/>
    <w:rsid w:val="004E25BF"/>
    <w:rsid w:val="004F5915"/>
    <w:rsid w:val="006D6967"/>
    <w:rsid w:val="007C2A68"/>
    <w:rsid w:val="00872228"/>
    <w:rsid w:val="009E2B36"/>
    <w:rsid w:val="00B84599"/>
    <w:rsid w:val="00BC741A"/>
    <w:rsid w:val="00C1090C"/>
    <w:rsid w:val="00F7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ABC6"/>
  <w15:docId w15:val="{AABD6BFC-715B-47D7-90B4-9FD74829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ko-KR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pPr>
      <w:ind w:left="720"/>
      <w:contextualSpacing/>
    </w:pPr>
    <w:rPr>
      <w:rFonts w:ascii="Calibri" w:hAnsi="Calibri"/>
    </w:rPr>
  </w:style>
  <w:style w:type="character" w:styleId="AklamaBavurusu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lamaMetni">
    <w:name w:val="annotation text"/>
    <w:basedOn w:val="Normal"/>
    <w:rPr>
      <w:sz w:val="20"/>
      <w:szCs w:val="20"/>
    </w:rPr>
  </w:style>
  <w:style w:type="paragraph" w:styleId="AklamaKonusu">
    <w:name w:val="annotation subject"/>
    <w:basedOn w:val="AklamaMetni"/>
    <w:next w:val="AklamaMetni"/>
    <w:rPr>
      <w:b/>
      <w:bCs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rPr>
      <w:sz w:val="20"/>
      <w:szCs w:val="20"/>
    </w:rPr>
  </w:style>
  <w:style w:type="character" w:styleId="DipnotBavurus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ralkYok">
    <w:name w:val="No Spacing"/>
    <w:uiPriority w:val="1"/>
    <w:qFormat/>
    <w:rsid w:val="009E2B36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90QtP5KzZH7HmxifcuuYTY/FpA==">AMUW2mWOb853HQ5Qt98vAE9NcRyln35VmnWpsouOxtqHNeO2772UvXrOHlBIq2PNjR8seZwlheFwHwww16MyBI479drE+jVcE6KeIQRC67Vm/MLLnPtv6iM=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NAZİFE ÜZBE ATALAY</cp:lastModifiedBy>
  <cp:revision>8</cp:revision>
  <dcterms:created xsi:type="dcterms:W3CDTF">2020-09-28T13:52:00Z</dcterms:created>
  <dcterms:modified xsi:type="dcterms:W3CDTF">2021-01-10T11:18:00Z</dcterms:modified>
</cp:coreProperties>
</file>