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86" w:rsidRPr="00C37E68" w:rsidRDefault="00CD2571">
      <w:pPr>
        <w:spacing w:line="360" w:lineRule="auto"/>
        <w:jc w:val="center"/>
        <w:rPr>
          <w:b/>
        </w:rPr>
      </w:pPr>
      <w:r w:rsidRPr="00C37E68">
        <w:rPr>
          <w:b/>
        </w:rPr>
        <w:t xml:space="preserve">SADECE ÇOCUK DEĞİLİM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bookmarkStart w:id="0" w:name="_GoBack"/>
            <w:r w:rsidRPr="00C37E68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spacing w:before="60" w:after="60" w:line="276" w:lineRule="auto"/>
            </w:pPr>
            <w:r w:rsidRPr="00C37E68">
              <w:t>Sosyal Duygusal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spacing w:before="60" w:after="60" w:line="276" w:lineRule="auto"/>
            </w:pPr>
            <w:r w:rsidRPr="00C37E68">
              <w:t>Benlik Farkındalığı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spacing w:line="276" w:lineRule="auto"/>
              <w:jc w:val="both"/>
            </w:pPr>
            <w:r w:rsidRPr="00C37E68">
              <w:t>Toplumsal rol ve s</w:t>
            </w:r>
            <w:r w:rsidR="00B06789" w:rsidRPr="00C37E68">
              <w:t xml:space="preserve">orumlulukların önemini savunur. </w:t>
            </w:r>
            <w:r w:rsidRPr="00C37E68">
              <w:t>/16. Hafta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t>4</w:t>
            </w:r>
            <w:r w:rsidR="00CD2571" w:rsidRPr="00C37E68">
              <w:t>. Sınıf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427086" w:rsidRPr="00C37E68" w:rsidRDefault="00CD2571" w:rsidP="00C37E68">
            <w:pPr>
              <w:spacing w:line="276" w:lineRule="auto"/>
            </w:pPr>
            <w:r w:rsidRPr="00C37E68">
              <w:t>40 dk</w:t>
            </w:r>
            <w:r w:rsidR="00C37E68" w:rsidRPr="00C37E68">
              <w:t>.</w:t>
            </w:r>
            <w:r w:rsidRPr="00C37E68">
              <w:t xml:space="preserve"> (Bir ders saati)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numPr>
                <w:ilvl w:val="0"/>
                <w:numId w:val="8"/>
              </w:numPr>
              <w:spacing w:line="276" w:lineRule="auto"/>
            </w:pPr>
            <w:r w:rsidRPr="00C37E68">
              <w:t>Çalışma Yaprağı-1</w:t>
            </w:r>
          </w:p>
          <w:p w:rsidR="00CD2571" w:rsidRPr="00C37E68" w:rsidRDefault="00CD2571" w:rsidP="00C37E68">
            <w:pPr>
              <w:numPr>
                <w:ilvl w:val="0"/>
                <w:numId w:val="8"/>
              </w:numPr>
              <w:spacing w:line="276" w:lineRule="auto"/>
            </w:pPr>
            <w:r w:rsidRPr="00C37E68">
              <w:t>Etkinlik Bilgi Notu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427086" w:rsidRPr="00C37E68" w:rsidRDefault="00CD2571" w:rsidP="00C37E68">
            <w:pPr>
              <w:numPr>
                <w:ilvl w:val="0"/>
                <w:numId w:val="5"/>
              </w:numPr>
              <w:spacing w:line="276" w:lineRule="auto"/>
            </w:pPr>
            <w:r w:rsidRPr="00C37E68">
              <w:t xml:space="preserve">Etkinlik Bilgi Notunda </w:t>
            </w:r>
            <w:r w:rsidR="00427086" w:rsidRPr="00C37E68">
              <w:t xml:space="preserve">bulunan </w:t>
            </w:r>
            <w:r w:rsidRPr="00C37E68">
              <w:t>hikâye</w:t>
            </w:r>
            <w:r w:rsidR="00427086" w:rsidRPr="00C37E68">
              <w:t xml:space="preserve"> okunur.</w:t>
            </w:r>
          </w:p>
          <w:p w:rsidR="00427086" w:rsidRPr="00C37E68" w:rsidRDefault="0096142F" w:rsidP="00C37E68">
            <w:pPr>
              <w:numPr>
                <w:ilvl w:val="0"/>
                <w:numId w:val="5"/>
              </w:numPr>
              <w:spacing w:line="276" w:lineRule="auto"/>
            </w:pPr>
            <w:r w:rsidRPr="00C37E68">
              <w:t>Çalışma Yaprağı</w:t>
            </w:r>
            <w:r w:rsidR="00427086" w:rsidRPr="00C37E68">
              <w:t xml:space="preserve">-1 öğrenci sayısına göre çoğaltılır. 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 xml:space="preserve">Kazanım hakkında bilgi verilerek etkinliğe başlanır. </w:t>
            </w:r>
            <w:r w:rsidR="0096142F" w:rsidRPr="00C37E68">
              <w:rPr>
                <w:i/>
              </w:rPr>
              <w:t>“</w:t>
            </w:r>
            <w:r w:rsidRPr="00C37E68">
              <w:rPr>
                <w:i/>
              </w:rPr>
              <w:t>Bu hafta etkinliğimizde toplumsal rol ve sorumluluklarımızın önemini savunacağız.”</w:t>
            </w:r>
          </w:p>
          <w:p w:rsidR="00427086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 xml:space="preserve">Öğrencilere aşağıda sıralanan </w:t>
            </w:r>
            <w:r w:rsidR="00CD2571" w:rsidRPr="00C37E68">
              <w:t>mekânlar</w:t>
            </w:r>
            <w:r w:rsidRPr="00C37E68">
              <w:t xml:space="preserve">/gruplar söylenir ve öğrencilere buradaki rolünün ne olduğu sorulur. Beyin fırtınası yöntemi ile alınan cevaplar tahtada listelenir. </w:t>
            </w:r>
            <w:r w:rsidR="00B06789" w:rsidRPr="00C37E68">
              <w:t>(Aşağıda yer alan sağ taraftaki mekân ve gruplar tahtaya yazılmalıdır, sol taraftaki italik yazılar cevaplar için örnek olması amacıyla yazılmıştır).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 xml:space="preserve">Okulda ……………….. </w:t>
            </w:r>
            <w:r w:rsidRPr="00C37E68">
              <w:rPr>
                <w:i/>
              </w:rPr>
              <w:t>Öğrenci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Otobüste ……………….</w:t>
            </w:r>
            <w:r w:rsidRPr="00C37E68">
              <w:rPr>
                <w:i/>
              </w:rPr>
              <w:t>Yolcu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Sınıf takımında ………….</w:t>
            </w:r>
            <w:r w:rsidRPr="00C37E68">
              <w:rPr>
                <w:i/>
              </w:rPr>
              <w:t>Oyuncu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Hastanede ……………..</w:t>
            </w:r>
            <w:r w:rsidRPr="00C37E68">
              <w:rPr>
                <w:i/>
              </w:rPr>
              <w:t>Hasta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Caddede ……………..</w:t>
            </w:r>
            <w:r w:rsidRPr="00C37E68">
              <w:rPr>
                <w:i/>
              </w:rPr>
              <w:t>Yaya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Aile içinde …………….</w:t>
            </w:r>
            <w:r w:rsidRPr="00C37E68">
              <w:rPr>
                <w:i/>
              </w:rPr>
              <w:t>Evlat-kardeş-ağabey-abla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Sinemada/tiyatroda…………...</w:t>
            </w:r>
            <w:r w:rsidRPr="00C37E68">
              <w:rPr>
                <w:i/>
              </w:rPr>
              <w:t>İzleyici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Markette/mağazada…………….</w:t>
            </w:r>
            <w:r w:rsidRPr="00C37E68">
              <w:rPr>
                <w:i/>
              </w:rPr>
              <w:t>Müşteri</w:t>
            </w:r>
          </w:p>
          <w:p w:rsidR="00427086" w:rsidRPr="00C37E68" w:rsidRDefault="00427086" w:rsidP="00C37E6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C37E68">
              <w:t>Müzede……………...</w:t>
            </w:r>
            <w:r w:rsidRPr="00C37E68">
              <w:rPr>
                <w:i/>
              </w:rPr>
              <w:t>Ziyaretçi</w:t>
            </w:r>
          </w:p>
          <w:p w:rsidR="00B06789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>Toplumsal rollerin hatırlatılmasının ardından bu rollere ait sorumluluklara ilişkin etkinliğe geçilir. Çalışma Yaprağı-</w:t>
            </w:r>
            <w:r w:rsidR="0096142F" w:rsidRPr="00C37E68">
              <w:t>1 dağıtılır</w:t>
            </w:r>
            <w:r w:rsidRPr="00C37E68">
              <w:t xml:space="preserve">. </w:t>
            </w:r>
          </w:p>
          <w:p w:rsidR="00427086" w:rsidRPr="00C37E68" w:rsidRDefault="0096142F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>Hikâyedeki</w:t>
            </w:r>
            <w:r w:rsidR="00427086" w:rsidRPr="00C37E68">
              <w:t xml:space="preserve"> boş bırakılmış bölümleri top</w:t>
            </w:r>
            <w:r w:rsidR="00B06789" w:rsidRPr="00C37E68">
              <w:t>lumsal rol ve sorumlulukları düşünerek</w:t>
            </w:r>
            <w:r w:rsidR="00427086" w:rsidRPr="00C37E68">
              <w:t xml:space="preserve"> uygun şekilde tamamlamaları istenir. </w:t>
            </w:r>
            <w:r w:rsidR="00B06789" w:rsidRPr="00C37E68">
              <w:t>Hikâyedeki boşlukların tek bir doğru cevabı olmadığı, önemli olanın hikâyede ilgili bölümde ne gibi rol ve sorumluluklar olabileceğinin düşünülüp yazılması gerektiği vurgulanır.</w:t>
            </w:r>
          </w:p>
          <w:p w:rsidR="00427086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 xml:space="preserve">Gönüllü öğrencilerden başlayarak tamamlanan </w:t>
            </w:r>
            <w:r w:rsidR="0096142F" w:rsidRPr="00C37E68">
              <w:t>hikâyelerin</w:t>
            </w:r>
            <w:r w:rsidRPr="00C37E68">
              <w:t xml:space="preserve"> okunması istenir. </w:t>
            </w:r>
            <w:r w:rsidR="0096142F" w:rsidRPr="00C37E68">
              <w:t>Etkinlik Bilgi Notundan yararlanılarak hikâyenin</w:t>
            </w:r>
            <w:r w:rsidRPr="00C37E68">
              <w:t xml:space="preserve"> tamamlanmış </w:t>
            </w:r>
            <w:r w:rsidR="0096142F" w:rsidRPr="00C37E68">
              <w:t>versiyonu okunur</w:t>
            </w:r>
            <w:r w:rsidRPr="00C37E68">
              <w:t xml:space="preserve"> ve kısa bir karşılaştırma yapılır.</w:t>
            </w:r>
          </w:p>
          <w:p w:rsidR="00427086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lastRenderedPageBreak/>
              <w:t xml:space="preserve">Tartışma soruları ile </w:t>
            </w:r>
            <w:r w:rsidR="0096142F" w:rsidRPr="00C37E68">
              <w:t>etkinliğe devam edilir:</w:t>
            </w:r>
          </w:p>
          <w:p w:rsidR="00427086" w:rsidRPr="00C37E68" w:rsidRDefault="00427086" w:rsidP="00C37E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37E68">
              <w:t>Metinde karşılaştığımız toplumsal roller hangileriydi?</w:t>
            </w:r>
          </w:p>
          <w:p w:rsidR="00427086" w:rsidRPr="00C37E68" w:rsidRDefault="00427086" w:rsidP="00C37E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37E68">
              <w:t xml:space="preserve">Sizin yazdıklarınız ile metnin </w:t>
            </w:r>
            <w:r w:rsidR="00CD2571" w:rsidRPr="00C37E68">
              <w:t>orijinalinde</w:t>
            </w:r>
            <w:r w:rsidRPr="00C37E68">
              <w:t xml:space="preserve"> belirtilen sorumluluklar arasında ne gibi benzerlik ve farklılıklar vardı?</w:t>
            </w:r>
          </w:p>
          <w:p w:rsidR="00427086" w:rsidRPr="00C37E68" w:rsidRDefault="00427086" w:rsidP="00C37E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37E68">
              <w:t>Toplumsal rollerimiz ve sorumluluklarımız hangi durumlarda ve nasıl değişir?</w:t>
            </w:r>
          </w:p>
          <w:p w:rsidR="00427086" w:rsidRPr="00C37E68" w:rsidRDefault="00427086" w:rsidP="00C37E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37E68">
              <w:t>Toplumsal rol ve sorumluluklarımız neden önemlidir?</w:t>
            </w:r>
          </w:p>
          <w:p w:rsidR="00427086" w:rsidRPr="00C37E68" w:rsidRDefault="00427086" w:rsidP="00C37E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37E68">
              <w:t>Toplumsal rollerimizin sorumluluklarını yerine getirmediğimizde neler olur?</w:t>
            </w:r>
          </w:p>
          <w:p w:rsidR="00CD2571" w:rsidRPr="00C37E68" w:rsidRDefault="00427086" w:rsidP="00C37E6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37E68">
              <w:t>Öğrencilerden cevapları al</w:t>
            </w:r>
            <w:r w:rsidR="00CD2571" w:rsidRPr="00C37E68">
              <w:t>ın</w:t>
            </w:r>
            <w:r w:rsidRPr="00C37E68">
              <w:t xml:space="preserve">dıktan sonra </w:t>
            </w:r>
            <w:r w:rsidR="00CD2571" w:rsidRPr="00C37E68">
              <w:t>aşağıdaki açıklama ile etkinlik sonlandırılır:</w:t>
            </w:r>
          </w:p>
          <w:p w:rsidR="00427086" w:rsidRPr="00C37E68" w:rsidRDefault="00427086" w:rsidP="00C37E68">
            <w:pPr>
              <w:spacing w:line="276" w:lineRule="auto"/>
              <w:jc w:val="both"/>
            </w:pPr>
            <w:r w:rsidRPr="00C37E68">
              <w:rPr>
                <w:i/>
              </w:rPr>
              <w:t xml:space="preserve">“Hepimiz günlük yaşamımızda içinde bulunduğumuz </w:t>
            </w:r>
            <w:r w:rsidR="00CD2571" w:rsidRPr="00C37E68">
              <w:rPr>
                <w:i/>
              </w:rPr>
              <w:t>gruplarda</w:t>
            </w:r>
            <w:r w:rsidRPr="00C37E68">
              <w:rPr>
                <w:i/>
              </w:rPr>
              <w:t xml:space="preserve"> çeşitli roller üstleniriz. Bu rollerimizi </w:t>
            </w:r>
            <w:r w:rsidR="00CD2571" w:rsidRPr="00C37E68">
              <w:rPr>
                <w:i/>
              </w:rPr>
              <w:t>ve sorumluluklarımızı</w:t>
            </w:r>
            <w:r w:rsidR="0096142F" w:rsidRPr="00C37E68">
              <w:rPr>
                <w:i/>
              </w:rPr>
              <w:t xml:space="preserve"> bilip yerine getirmek</w:t>
            </w:r>
            <w:r w:rsidRPr="00C37E68">
              <w:rPr>
                <w:i/>
              </w:rPr>
              <w:t xml:space="preserve"> güven duygumuzu artırır,  karşılıklı ilişkilerimiz güçlendirir, sorumluluk duygumuzu geliştirir. Rol ve sorumlulukların yerine getirilmemesi düzeni bozar, sorunlar yaşanmasına neden olur. Çevremizdeki insanlarla iletişimimizi olumsuz yönde etkiler.</w:t>
            </w:r>
            <w:r w:rsidR="0096142F" w:rsidRPr="00C37E68">
              <w:rPr>
                <w:i/>
              </w:rPr>
              <w:t xml:space="preserve"> Toplumsal rol ve sorumlulukların yerine getirilmesi bu nedenle önemlidir.</w:t>
            </w:r>
            <w:r w:rsidRPr="00C37E68">
              <w:rPr>
                <w:i/>
              </w:rPr>
              <w:t>”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427086" w:rsidRPr="00C37E68" w:rsidRDefault="00CD2571" w:rsidP="00C37E6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C37E68">
              <w:t>Öğrencilerden seçtikleri</w:t>
            </w:r>
            <w:r w:rsidR="00427086" w:rsidRPr="00C37E68">
              <w:t xml:space="preserve"> bir toplumsal rol ve sorumluluğun önemini vurgulayan pankart hazırlaması istenir.  Hazırlanan pankartlar sınıfta uygun bir köşede sergilenir.</w:t>
            </w:r>
          </w:p>
          <w:p w:rsidR="00427086" w:rsidRPr="00C37E68" w:rsidRDefault="00427086" w:rsidP="00C37E6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C37E68">
              <w:t xml:space="preserve">Değerlendirme etkinliğinde hazırlanan pankartlar ile okul koridorunda veya bahçesinde dikkat çekici bir yürüyüş düzenlenebilir. </w:t>
            </w:r>
          </w:p>
        </w:tc>
      </w:tr>
      <w:tr w:rsidR="00427086" w:rsidRPr="00C37E68" w:rsidTr="00C37E68">
        <w:trPr>
          <w:trHeight w:val="227"/>
        </w:trPr>
        <w:tc>
          <w:tcPr>
            <w:tcW w:w="3369" w:type="dxa"/>
          </w:tcPr>
          <w:p w:rsidR="00427086" w:rsidRPr="00C37E68" w:rsidRDefault="00427086" w:rsidP="00C37E68">
            <w:pPr>
              <w:spacing w:line="276" w:lineRule="auto"/>
            </w:pPr>
            <w:r w:rsidRPr="00C37E68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427086" w:rsidRPr="00C37E68" w:rsidRDefault="00427086" w:rsidP="00C37E68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C37E68">
              <w:t>Örnek olaylardaki isimler sınıftaki öğrencilerle benzerlik gösteriyorsa isim değiştirilebilir.</w:t>
            </w:r>
          </w:p>
          <w:p w:rsidR="00427086" w:rsidRPr="00C37E68" w:rsidRDefault="00427086" w:rsidP="00C37E68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C37E68">
              <w:t>Yaratıcı yazma çalışmasında ihtiyaç duyulursa ilk paragraf öğrencilerle birlikte yapılarak örnek verilebilir.</w:t>
            </w:r>
          </w:p>
          <w:p w:rsidR="00427086" w:rsidRPr="00C37E68" w:rsidRDefault="00427086" w:rsidP="00C37E68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C37E68">
              <w:t>Sınıf mevcuduna ve zamana göre metin tamamlama etkinliğinde mümkün olduğunca çok öğrencinin yazdığı metni okuması sağlanmalıdır.</w:t>
            </w:r>
          </w:p>
          <w:p w:rsidR="00145A07" w:rsidRPr="00C37E68" w:rsidRDefault="00145A07" w:rsidP="00C37E68">
            <w:pPr>
              <w:spacing w:line="276" w:lineRule="auto"/>
              <w:jc w:val="both"/>
            </w:pPr>
          </w:p>
          <w:p w:rsidR="00036BAD" w:rsidRPr="00C37E68" w:rsidRDefault="00036BAD" w:rsidP="00C37E68">
            <w:pPr>
              <w:spacing w:line="276" w:lineRule="auto"/>
              <w:jc w:val="both"/>
            </w:pPr>
            <w:r w:rsidRPr="00C37E68">
              <w:t>Özel gereksinimli öğrenciler için;</w:t>
            </w:r>
          </w:p>
          <w:p w:rsidR="00C37E68" w:rsidRPr="00C37E68" w:rsidRDefault="00C37E68" w:rsidP="00C37E68">
            <w:pPr>
              <w:spacing w:line="276" w:lineRule="auto"/>
              <w:jc w:val="both"/>
            </w:pPr>
          </w:p>
          <w:p w:rsidR="00036BAD" w:rsidRPr="00C37E68" w:rsidRDefault="00036BAD" w:rsidP="00C37E6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C37E68">
              <w:t>Çalışma yaprağında yer alan yazılı materyallere Braille yazı eklenebilir ya da punto büyütülerek materyal desteği sağlanabilir.</w:t>
            </w:r>
          </w:p>
          <w:p w:rsidR="00036BAD" w:rsidRPr="00C37E68" w:rsidRDefault="00F431ED" w:rsidP="00C37E6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C37E68">
              <w:t xml:space="preserve">Toplumsal rol ve bu rollerin anlamı öncesinde </w:t>
            </w:r>
            <w:r w:rsidRPr="00C37E68">
              <w:lastRenderedPageBreak/>
              <w:t>sunularak öğrencinin eşleme yapması için öğretmen desteği sağlanabilir.</w:t>
            </w:r>
          </w:p>
          <w:p w:rsidR="00036BAD" w:rsidRPr="00C37E68" w:rsidRDefault="00036BAD" w:rsidP="00C37E6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C37E68">
              <w:t>Çalışma yaprağının tamamlanması için ek süre verilebilir.</w:t>
            </w:r>
          </w:p>
          <w:p w:rsidR="00036BAD" w:rsidRPr="00C37E68" w:rsidRDefault="00036BAD" w:rsidP="00C37E6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C37E68">
              <w:t>Çalışma yaprağının tamamlanmasında öğretmen desteği sunulabilir.</w:t>
            </w:r>
          </w:p>
        </w:tc>
      </w:tr>
      <w:tr w:rsidR="00CD2571" w:rsidRPr="00C37E68" w:rsidTr="00C37E68">
        <w:trPr>
          <w:trHeight w:val="227"/>
        </w:trPr>
        <w:tc>
          <w:tcPr>
            <w:tcW w:w="3369" w:type="dxa"/>
          </w:tcPr>
          <w:p w:rsidR="00CD2571" w:rsidRPr="00C37E68" w:rsidRDefault="00CD2571" w:rsidP="00C37E68">
            <w:pPr>
              <w:spacing w:line="276" w:lineRule="auto"/>
              <w:rPr>
                <w:b/>
              </w:rPr>
            </w:pPr>
            <w:r w:rsidRPr="00C37E68">
              <w:rPr>
                <w:b/>
              </w:rPr>
              <w:lastRenderedPageBreak/>
              <w:t>Etkinliği Geliştiren:</w:t>
            </w:r>
          </w:p>
        </w:tc>
        <w:tc>
          <w:tcPr>
            <w:tcW w:w="6095" w:type="dxa"/>
          </w:tcPr>
          <w:p w:rsidR="00CD2571" w:rsidRPr="00C37E68" w:rsidRDefault="00CD2571" w:rsidP="00C37E68">
            <w:pPr>
              <w:spacing w:line="276" w:lineRule="auto"/>
              <w:jc w:val="both"/>
            </w:pPr>
            <w:r w:rsidRPr="00C37E68">
              <w:t>Zerrin Ay</w:t>
            </w:r>
          </w:p>
        </w:tc>
      </w:tr>
      <w:bookmarkEnd w:id="0"/>
    </w:tbl>
    <w:p w:rsidR="00427086" w:rsidRDefault="00427086">
      <w:pPr>
        <w:spacing w:line="360" w:lineRule="auto"/>
        <w:jc w:val="center"/>
        <w:rPr>
          <w:b/>
        </w:rPr>
      </w:pPr>
      <w:r>
        <w:br w:type="page"/>
      </w:r>
      <w:r w:rsidR="00CD2571">
        <w:rPr>
          <w:b/>
        </w:rPr>
        <w:lastRenderedPageBreak/>
        <w:t xml:space="preserve">Etkinlik Bilgi Notu </w:t>
      </w:r>
    </w:p>
    <w:p w:rsidR="00427086" w:rsidRDefault="00427086">
      <w:pPr>
        <w:spacing w:line="360" w:lineRule="auto"/>
        <w:jc w:val="center"/>
        <w:rPr>
          <w:b/>
        </w:rPr>
      </w:pPr>
    </w:p>
    <w:p w:rsidR="00427086" w:rsidRDefault="00427086" w:rsidP="0096142F">
      <w:pPr>
        <w:spacing w:line="360" w:lineRule="auto"/>
        <w:jc w:val="both"/>
        <w:rPr>
          <w:b/>
        </w:rPr>
      </w:pPr>
      <w:r>
        <w:rPr>
          <w:b/>
        </w:rPr>
        <w:t>Öğrencilerden gelen öykülerin ardından uygulayıcı metnin tamamını okur. Kendi yazdıkları ile karşılaştırmaları istenir</w:t>
      </w:r>
      <w:r w:rsidR="0096142F">
        <w:rPr>
          <w:b/>
        </w:rPr>
        <w:t>!!!</w:t>
      </w:r>
    </w:p>
    <w:p w:rsidR="00427086" w:rsidRDefault="00427086">
      <w:pPr>
        <w:spacing w:line="360" w:lineRule="auto"/>
        <w:rPr>
          <w:b/>
        </w:rPr>
      </w:pPr>
    </w:p>
    <w:p w:rsidR="00427086" w:rsidRDefault="00427086">
      <w:pPr>
        <w:spacing w:line="360" w:lineRule="auto"/>
        <w:rPr>
          <w:b/>
        </w:rPr>
      </w:pPr>
    </w:p>
    <w:p w:rsidR="00427086" w:rsidRDefault="00427086">
      <w:pPr>
        <w:spacing w:line="360" w:lineRule="auto"/>
        <w:jc w:val="center"/>
        <w:rPr>
          <w:b/>
        </w:rPr>
      </w:pPr>
      <w:r>
        <w:rPr>
          <w:b/>
        </w:rPr>
        <w:t>SADECE ÇOCUK DEĞİLİM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b/>
        </w:rPr>
        <w:tab/>
      </w:r>
      <w:r>
        <w:t xml:space="preserve">Okan Atatürk İlkokulu 4. sınıfa devam eden bir </w:t>
      </w:r>
      <w:r>
        <w:rPr>
          <w:color w:val="FF0000"/>
        </w:rPr>
        <w:t>öğrencidir.</w:t>
      </w:r>
      <w:r>
        <w:t xml:space="preserve"> Her sabah erkenden kalkar okul formasını giyer, </w:t>
      </w:r>
      <w:r>
        <w:rPr>
          <w:color w:val="FF0000"/>
        </w:rPr>
        <w:t>okul çantasını hazırlar, kahvaltısını yapar</w:t>
      </w:r>
      <w:r w:rsidR="0096142F">
        <w:rPr>
          <w:color w:val="FF0000"/>
        </w:rPr>
        <w:t>.</w:t>
      </w:r>
      <w:r>
        <w:t xml:space="preserve">Okul servisine binmek üzere tam zamanında evin önüne çıkar. Servise bindiğinde </w:t>
      </w:r>
      <w:r>
        <w:rPr>
          <w:color w:val="FF0000"/>
        </w:rPr>
        <w:t xml:space="preserve">yolcu koltuğuna oturur, emniyet kemerini takar. </w:t>
      </w:r>
      <w:r>
        <w:t xml:space="preserve">Okuldan döner dönmez üzerini değiştirir ve </w:t>
      </w:r>
      <w:r>
        <w:rPr>
          <w:color w:val="FF0000"/>
        </w:rPr>
        <w:t>ödevlerini yapar.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tab/>
        <w:t xml:space="preserve">Okan’ın Oya adında bir kız kardeşi vardır. Okan Oya’nın </w:t>
      </w:r>
      <w:r w:rsidR="0096142F">
        <w:rPr>
          <w:color w:val="FF0000"/>
        </w:rPr>
        <w:t xml:space="preserve">ağabeyi </w:t>
      </w:r>
      <w:r>
        <w:t xml:space="preserve">olarak onunla vakit geçirmeyi çok sever. Okan kardeşine kitap okur, </w:t>
      </w:r>
      <w:r>
        <w:rPr>
          <w:color w:val="FF0000"/>
        </w:rPr>
        <w:t>oyunlar oynatır, ödevlerinde yardım eder, ...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tab/>
        <w:t xml:space="preserve">Okan, basketbol oynamayı çok sever. Okul takımında </w:t>
      </w:r>
      <w:r w:rsidR="0096142F">
        <w:rPr>
          <w:color w:val="FF0000"/>
        </w:rPr>
        <w:t>oyuncudur.</w:t>
      </w:r>
      <w:r w:rsidR="0096142F">
        <w:t xml:space="preserve"> Takımın</w:t>
      </w:r>
      <w:r>
        <w:t xml:space="preserve"> başarısı için antrenmanlara düzenli olarak katılır</w:t>
      </w:r>
      <w:r>
        <w:rPr>
          <w:color w:val="FF0000"/>
        </w:rPr>
        <w:t>, maçlardan önce iyice dinlenir, takım arkadaşlarıyla iş birliği yapar.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Okan ve ailesi ayda bir kere alışverişe gider. Okan müşteriolarak girdiği mağazalarda ve marketlerde </w:t>
      </w:r>
      <w:r>
        <w:rPr>
          <w:color w:val="FF0000"/>
        </w:rPr>
        <w:t>rafları dağıtmaz, satın almayacağı ürünlerle vakit harcamaz, ihtiyaç duyduğunda mağaza görevlisinden yardım ister.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Okan TEMA Vakfı’nda gönüllüdür.Vakıf çalışmalarına </w:t>
      </w:r>
      <w:r>
        <w:rPr>
          <w:color w:val="FF0000"/>
        </w:rPr>
        <w:t>düzenli katılım sağlar, fidan diker, doğal varlıkları korur ve sahip çıkar.</w:t>
      </w:r>
    </w:p>
    <w:p w:rsidR="0096142F" w:rsidRDefault="00427086" w:rsidP="0096142F">
      <w:pPr>
        <w:spacing w:line="360" w:lineRule="auto"/>
        <w:jc w:val="both"/>
      </w:pPr>
      <w:r>
        <w:rPr>
          <w:color w:val="FF0000"/>
        </w:rPr>
        <w:tab/>
      </w:r>
      <w:r>
        <w:t>Okan sadece bir çocuk değildir.  Günlük yaşamında bulunduğu her ortamda</w:t>
      </w:r>
      <w:r w:rsidR="0096142F">
        <w:t xml:space="preserve"> ve</w:t>
      </w:r>
      <w:r>
        <w:t xml:space="preserve"> grupta farklı rolleri ve sorumlulukları olan bir çocuktur. </w:t>
      </w:r>
    </w:p>
    <w:p w:rsidR="00427086" w:rsidRDefault="00427086" w:rsidP="0096142F">
      <w:pPr>
        <w:spacing w:line="360" w:lineRule="auto"/>
        <w:jc w:val="both"/>
      </w:pPr>
      <w:r>
        <w:br w:type="page"/>
      </w:r>
    </w:p>
    <w:p w:rsidR="00427086" w:rsidRDefault="00CD2571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:rsidR="00427086" w:rsidRDefault="00427086">
      <w:pPr>
        <w:spacing w:line="360" w:lineRule="auto"/>
        <w:rPr>
          <w:b/>
        </w:rPr>
      </w:pPr>
    </w:p>
    <w:p w:rsidR="00427086" w:rsidRDefault="00427086">
      <w:pPr>
        <w:spacing w:line="360" w:lineRule="auto"/>
        <w:ind w:firstLine="720"/>
        <w:rPr>
          <w:b/>
        </w:rPr>
      </w:pPr>
      <w:r>
        <w:rPr>
          <w:b/>
        </w:rPr>
        <w:t>Metinde boş bırakılan bölümleri toplumsal rol ve sorumlulukları düşünerek doldurunuz.</w:t>
      </w:r>
    </w:p>
    <w:p w:rsidR="00427086" w:rsidRDefault="00427086">
      <w:pPr>
        <w:spacing w:line="360" w:lineRule="auto"/>
        <w:jc w:val="center"/>
        <w:rPr>
          <w:b/>
        </w:rPr>
      </w:pPr>
    </w:p>
    <w:p w:rsidR="00427086" w:rsidRDefault="00427086">
      <w:pPr>
        <w:spacing w:line="360" w:lineRule="auto"/>
        <w:jc w:val="center"/>
        <w:rPr>
          <w:b/>
        </w:rPr>
      </w:pPr>
      <w:r>
        <w:rPr>
          <w:b/>
        </w:rPr>
        <w:t>SADECE ÇOCUK DEĞİLİM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b/>
        </w:rPr>
        <w:tab/>
      </w:r>
      <w:r>
        <w:t xml:space="preserve">Okan Atatürk İlkokulu 4. sınıfa devam eden bir </w:t>
      </w:r>
      <w:r>
        <w:rPr>
          <w:color w:val="FF0000"/>
        </w:rPr>
        <w:t>…………....</w:t>
      </w:r>
      <w:r>
        <w:t xml:space="preserve"> Her sabah erkenden kalkar , okul formasını giyer </w:t>
      </w:r>
      <w:r>
        <w:rPr>
          <w:color w:val="FF0000"/>
        </w:rPr>
        <w:t xml:space="preserve">………………………………………………….. </w:t>
      </w:r>
      <w:r>
        <w:t xml:space="preserve">Okul servisine binmek üzere tam zamanında evin önüne çıkar. Servise bindiğinde </w:t>
      </w:r>
      <w:r>
        <w:rPr>
          <w:color w:val="FF0000"/>
        </w:rPr>
        <w:t>………………………….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………………………………………………..… </w:t>
      </w:r>
      <w:r>
        <w:t xml:space="preserve">Okuldan döner dönmez üzerini değiştirir ve </w:t>
      </w:r>
      <w:r>
        <w:rPr>
          <w:color w:val="FF0000"/>
        </w:rPr>
        <w:t>………………………………………………………………………………………………...</w:t>
      </w:r>
    </w:p>
    <w:p w:rsidR="0096142F" w:rsidRDefault="0096142F" w:rsidP="0096142F">
      <w:pPr>
        <w:spacing w:line="360" w:lineRule="auto"/>
        <w:jc w:val="both"/>
      </w:pP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tab/>
        <w:t xml:space="preserve">Okan’ın Oya adında bir kız kardeşi vardır. Okan Oya’nın </w:t>
      </w:r>
      <w:r>
        <w:rPr>
          <w:color w:val="FF0000"/>
        </w:rPr>
        <w:t xml:space="preserve">………….…………. </w:t>
      </w:r>
      <w:r>
        <w:t xml:space="preserve">olarak onunla vakit geçirmeyi çok sever. Okan kardeşine kitap okur,  </w:t>
      </w:r>
      <w:r>
        <w:rPr>
          <w:color w:val="FF0000"/>
        </w:rPr>
        <w:t>…………..……………………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………………………………………………………………………………………………….</w:t>
      </w:r>
    </w:p>
    <w:p w:rsidR="0096142F" w:rsidRDefault="00427086" w:rsidP="0096142F">
      <w:pPr>
        <w:spacing w:line="360" w:lineRule="auto"/>
        <w:jc w:val="both"/>
      </w:pPr>
      <w:r>
        <w:tab/>
      </w:r>
    </w:p>
    <w:p w:rsidR="00427086" w:rsidRDefault="00427086" w:rsidP="0096142F">
      <w:pPr>
        <w:spacing w:line="360" w:lineRule="auto"/>
        <w:ind w:firstLine="720"/>
        <w:jc w:val="both"/>
        <w:rPr>
          <w:color w:val="FF0000"/>
        </w:rPr>
      </w:pPr>
      <w:r>
        <w:t xml:space="preserve">Okan, basketbol oynamayı çok sever. Okul takımında </w:t>
      </w:r>
      <w:r>
        <w:rPr>
          <w:color w:val="FF0000"/>
        </w:rPr>
        <w:t xml:space="preserve">…………..………………….… </w:t>
      </w:r>
      <w:r>
        <w:t xml:space="preserve">Takımın başarısı için, antrenmanlara düzenli katılır, </w:t>
      </w:r>
      <w:r>
        <w:rPr>
          <w:color w:val="FF0000"/>
        </w:rPr>
        <w:t>………………………………………….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………………………………………………………………………………………………....</w:t>
      </w:r>
    </w:p>
    <w:p w:rsidR="0096142F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427086" w:rsidRDefault="00427086" w:rsidP="0096142F">
      <w:pPr>
        <w:spacing w:line="360" w:lineRule="auto"/>
        <w:ind w:firstLine="720"/>
        <w:jc w:val="both"/>
        <w:rPr>
          <w:color w:val="FF0000"/>
        </w:rPr>
      </w:pPr>
      <w:r>
        <w:t xml:space="preserve">Okan ve ailesi ayda bir kere alışverişe gider. Okan müşteriolarak girdiği mağazalarda ve marketlerde </w:t>
      </w:r>
      <w:r>
        <w:rPr>
          <w:color w:val="FF0000"/>
        </w:rPr>
        <w:t>………………………………………………………………………………….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…………………………………………………………………………………………………..</w:t>
      </w:r>
    </w:p>
    <w:p w:rsidR="0096142F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427086" w:rsidRDefault="00427086" w:rsidP="0096142F">
      <w:pPr>
        <w:spacing w:line="360" w:lineRule="auto"/>
        <w:ind w:firstLine="720"/>
        <w:jc w:val="both"/>
        <w:rPr>
          <w:color w:val="FF0000"/>
        </w:rPr>
      </w:pPr>
      <w:r>
        <w:t xml:space="preserve">Okan TEMA Vakfı’nda </w:t>
      </w:r>
      <w:r w:rsidR="00CD2571">
        <w:t>gönüllüdür. Vakıf</w:t>
      </w:r>
      <w:r>
        <w:t xml:space="preserve"> çalışmalarına </w:t>
      </w:r>
      <w:r>
        <w:rPr>
          <w:color w:val="FF0000"/>
        </w:rPr>
        <w:t>………………………….....</w:t>
      </w:r>
    </w:p>
    <w:p w:rsidR="00427086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…………………………………………………………………………………………………..</w:t>
      </w:r>
    </w:p>
    <w:p w:rsidR="0096142F" w:rsidRDefault="00427086" w:rsidP="0096142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427086" w:rsidRDefault="00427086" w:rsidP="0096142F">
      <w:pPr>
        <w:spacing w:line="360" w:lineRule="auto"/>
        <w:ind w:firstLine="720"/>
        <w:jc w:val="both"/>
      </w:pPr>
      <w:r>
        <w:t xml:space="preserve">Okan sadece bir çocuk değildir.  Günlük yaşamında bulunduğu her ortamda ve grupta farklı rolleri ve sorumlulukları olan bir çocuktur. </w:t>
      </w:r>
    </w:p>
    <w:p w:rsidR="00427086" w:rsidRDefault="00427086">
      <w:pPr>
        <w:spacing w:line="360" w:lineRule="auto"/>
      </w:pPr>
    </w:p>
    <w:p w:rsidR="00427086" w:rsidRDefault="00427086">
      <w:pPr>
        <w:spacing w:line="360" w:lineRule="auto"/>
      </w:pPr>
      <w:r>
        <w:tab/>
      </w:r>
    </w:p>
    <w:p w:rsidR="00427086" w:rsidRPr="00C37E68" w:rsidRDefault="00427086">
      <w:pPr>
        <w:spacing w:line="360" w:lineRule="auto"/>
      </w:pPr>
      <w:r>
        <w:tab/>
      </w:r>
    </w:p>
    <w:p w:rsidR="00CD2571" w:rsidRDefault="00CD2571" w:rsidP="00CD2571">
      <w:pPr>
        <w:spacing w:line="360" w:lineRule="auto"/>
        <w:rPr>
          <w:b/>
        </w:rPr>
      </w:pPr>
    </w:p>
    <w:p w:rsidR="00427086" w:rsidRDefault="00427086">
      <w:pPr>
        <w:spacing w:line="360" w:lineRule="auto"/>
        <w:ind w:left="4956" w:firstLine="707"/>
      </w:pPr>
    </w:p>
    <w:sectPr w:rsidR="00427086" w:rsidSect="002A6E5C">
      <w:pgSz w:w="11906" w:h="16838"/>
      <w:pgMar w:top="851" w:right="1418" w:bottom="1418" w:left="1418" w:header="709" w:footer="709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AF" w:rsidRDefault="007214AF">
      <w:r>
        <w:separator/>
      </w:r>
    </w:p>
  </w:endnote>
  <w:endnote w:type="continuationSeparator" w:id="0">
    <w:p w:rsidR="007214AF" w:rsidRDefault="0072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AF" w:rsidRDefault="007214AF">
      <w:r>
        <w:separator/>
      </w:r>
    </w:p>
  </w:footnote>
  <w:footnote w:type="continuationSeparator" w:id="0">
    <w:p w:rsidR="007214AF" w:rsidRDefault="0072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2BC"/>
    <w:multiLevelType w:val="multilevel"/>
    <w:tmpl w:val="FFAE596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8101E0C"/>
    <w:multiLevelType w:val="multilevel"/>
    <w:tmpl w:val="DCA2B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31571362"/>
    <w:multiLevelType w:val="multilevel"/>
    <w:tmpl w:val="6E0C63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449D7DB5"/>
    <w:multiLevelType w:val="multilevel"/>
    <w:tmpl w:val="662E6F7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45A764A4"/>
    <w:multiLevelType w:val="hybridMultilevel"/>
    <w:tmpl w:val="F834A330"/>
    <w:lvl w:ilvl="0" w:tplc="7A92B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4D8"/>
    <w:multiLevelType w:val="multilevel"/>
    <w:tmpl w:val="D2024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47A11CB7"/>
    <w:multiLevelType w:val="multilevel"/>
    <w:tmpl w:val="C172A95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5FB61782"/>
    <w:multiLevelType w:val="hybridMultilevel"/>
    <w:tmpl w:val="1DA484B6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06AF"/>
    <w:multiLevelType w:val="multilevel"/>
    <w:tmpl w:val="0564071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42B"/>
    <w:rsid w:val="00036BAD"/>
    <w:rsid w:val="00145A07"/>
    <w:rsid w:val="002A6E5C"/>
    <w:rsid w:val="00427086"/>
    <w:rsid w:val="005B2A0B"/>
    <w:rsid w:val="007214AF"/>
    <w:rsid w:val="00945543"/>
    <w:rsid w:val="0096142F"/>
    <w:rsid w:val="009D48E4"/>
    <w:rsid w:val="00A4742B"/>
    <w:rsid w:val="00B06789"/>
    <w:rsid w:val="00B27761"/>
    <w:rsid w:val="00C37E68"/>
    <w:rsid w:val="00C95765"/>
    <w:rsid w:val="00CA1D25"/>
    <w:rsid w:val="00CD2571"/>
    <w:rsid w:val="00CE027C"/>
    <w:rsid w:val="00E1366D"/>
    <w:rsid w:val="00F431ED"/>
    <w:rsid w:val="00FA3137"/>
    <w:rsid w:val="00FC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2584"/>
  <w15:docId w15:val="{050B70E3-916A-477F-9CAD-F1F1A84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5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A6E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9"/>
    <w:qFormat/>
    <w:rsid w:val="002A6E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2A6E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2A6E5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9"/>
    <w:qFormat/>
    <w:rsid w:val="002A6E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2A6E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E0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BE0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BE0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BE05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BE05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BE05CC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2A6E5C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rsid w:val="002A6E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BE05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2A6E5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link w:val="Altyaz"/>
    <w:uiPriority w:val="11"/>
    <w:rsid w:val="00BE05CC"/>
    <w:rPr>
      <w:rFonts w:ascii="Cambria" w:eastAsia="Times New Roman" w:hAnsi="Cambria" w:cs="Times New Roman"/>
      <w:sz w:val="24"/>
      <w:szCs w:val="24"/>
    </w:rPr>
  </w:style>
  <w:style w:type="table" w:customStyle="1" w:styleId="Stil">
    <w:name w:val="Stil"/>
    <w:basedOn w:val="TableNormal1"/>
    <w:uiPriority w:val="99"/>
    <w:rsid w:val="002A6E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2">
    <w:name w:val="Stil2"/>
    <w:basedOn w:val="TableNormal1"/>
    <w:uiPriority w:val="99"/>
    <w:rsid w:val="002A6E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1">
    <w:name w:val="Stil1"/>
    <w:basedOn w:val="TableNormal1"/>
    <w:uiPriority w:val="99"/>
    <w:rsid w:val="002A6E5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FC36F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C36F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E05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C36F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E05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36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E05C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A.Mücahit</dc:creator>
  <cp:keywords/>
  <dc:description/>
  <cp:lastModifiedBy>Elvan Y.A.</cp:lastModifiedBy>
  <cp:revision>15</cp:revision>
  <dcterms:created xsi:type="dcterms:W3CDTF">2020-08-11T20:22:00Z</dcterms:created>
  <dcterms:modified xsi:type="dcterms:W3CDTF">2021-01-09T14:07:00Z</dcterms:modified>
</cp:coreProperties>
</file>