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14" w:rsidRPr="00AF7D18" w:rsidRDefault="00E75CE8" w:rsidP="003B1528">
      <w:pPr>
        <w:spacing w:line="276" w:lineRule="auto"/>
        <w:jc w:val="center"/>
        <w:rPr>
          <w:b/>
        </w:rPr>
      </w:pPr>
      <w:r>
        <w:rPr>
          <w:b/>
        </w:rPr>
        <w:t>ETKİNLİK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692"/>
      </w:tblGrid>
      <w:tr w:rsidR="00AF7D18" w:rsidRPr="005A6086" w:rsidTr="000C1664">
        <w:tc>
          <w:tcPr>
            <w:tcW w:w="2518" w:type="dxa"/>
            <w:shd w:val="clear" w:color="auto" w:fill="auto"/>
          </w:tcPr>
          <w:p w:rsidR="00AF7D18" w:rsidRPr="005A6086" w:rsidRDefault="00AF7D18" w:rsidP="003B1528">
            <w:pPr>
              <w:spacing w:line="276" w:lineRule="auto"/>
              <w:rPr>
                <w:b/>
                <w:sz w:val="20"/>
                <w:szCs w:val="20"/>
              </w:rPr>
            </w:pPr>
            <w:r w:rsidRPr="005A6086">
              <w:rPr>
                <w:b/>
                <w:sz w:val="20"/>
                <w:szCs w:val="20"/>
              </w:rPr>
              <w:t>Etkinliğin Adı:</w:t>
            </w:r>
          </w:p>
        </w:tc>
        <w:tc>
          <w:tcPr>
            <w:tcW w:w="6692" w:type="dxa"/>
            <w:shd w:val="clear" w:color="auto" w:fill="auto"/>
          </w:tcPr>
          <w:p w:rsidR="00AF7D18" w:rsidRPr="00212C0D" w:rsidRDefault="003C7B0F" w:rsidP="003B1528">
            <w:pPr>
              <w:spacing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Bil Bakalım</w:t>
            </w:r>
          </w:p>
        </w:tc>
      </w:tr>
      <w:tr w:rsidR="00AF7D18" w:rsidRPr="005A6086" w:rsidTr="000C1664">
        <w:tc>
          <w:tcPr>
            <w:tcW w:w="2518" w:type="dxa"/>
            <w:shd w:val="clear" w:color="auto" w:fill="auto"/>
          </w:tcPr>
          <w:p w:rsidR="00AF7D18" w:rsidRPr="005A6086" w:rsidRDefault="00AF7D18" w:rsidP="003B1528">
            <w:pPr>
              <w:spacing w:line="276" w:lineRule="auto"/>
              <w:rPr>
                <w:b/>
                <w:sz w:val="20"/>
                <w:szCs w:val="20"/>
              </w:rPr>
            </w:pPr>
            <w:r w:rsidRPr="005A6086">
              <w:rPr>
                <w:b/>
                <w:sz w:val="20"/>
                <w:szCs w:val="20"/>
              </w:rPr>
              <w:t>Gelişim Alanı:</w:t>
            </w:r>
          </w:p>
        </w:tc>
        <w:tc>
          <w:tcPr>
            <w:tcW w:w="6692" w:type="dxa"/>
            <w:shd w:val="clear" w:color="auto" w:fill="auto"/>
          </w:tcPr>
          <w:p w:rsidR="00AF7D18" w:rsidRPr="00212C0D" w:rsidRDefault="008A2E54" w:rsidP="003B1528">
            <w:pPr>
              <w:spacing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Akademik</w:t>
            </w:r>
          </w:p>
        </w:tc>
      </w:tr>
      <w:tr w:rsidR="00AF7D18" w:rsidRPr="005A6086" w:rsidTr="000C1664">
        <w:tc>
          <w:tcPr>
            <w:tcW w:w="2518" w:type="dxa"/>
            <w:shd w:val="clear" w:color="auto" w:fill="auto"/>
          </w:tcPr>
          <w:p w:rsidR="00AF7D18" w:rsidRPr="005A6086" w:rsidRDefault="00AF7D18" w:rsidP="003B1528">
            <w:pPr>
              <w:spacing w:line="276" w:lineRule="auto"/>
              <w:rPr>
                <w:b/>
                <w:sz w:val="20"/>
                <w:szCs w:val="20"/>
              </w:rPr>
            </w:pPr>
            <w:r w:rsidRPr="005A6086">
              <w:rPr>
                <w:b/>
                <w:sz w:val="20"/>
                <w:szCs w:val="20"/>
              </w:rPr>
              <w:t>Yeterlik Alanı:</w:t>
            </w:r>
          </w:p>
        </w:tc>
        <w:tc>
          <w:tcPr>
            <w:tcW w:w="6692" w:type="dxa"/>
            <w:shd w:val="clear" w:color="auto" w:fill="auto"/>
          </w:tcPr>
          <w:p w:rsidR="00AF7D18" w:rsidRPr="00212C0D" w:rsidRDefault="008A2E54" w:rsidP="003B1528">
            <w:pPr>
              <w:spacing w:line="276" w:lineRule="auto"/>
              <w:jc w:val="both"/>
              <w:rPr>
                <w:szCs w:val="20"/>
              </w:rPr>
            </w:pPr>
            <w:r>
              <w:rPr>
                <w:rFonts w:eastAsia="Times New Roman"/>
                <w:lang w:eastAsia="tr-TR"/>
              </w:rPr>
              <w:t>Okula ve Okulun Çevresine Uyum</w:t>
            </w:r>
          </w:p>
        </w:tc>
      </w:tr>
      <w:tr w:rsidR="00AF7D18" w:rsidRPr="005A6086" w:rsidTr="000C1664">
        <w:tc>
          <w:tcPr>
            <w:tcW w:w="2518" w:type="dxa"/>
            <w:shd w:val="clear" w:color="auto" w:fill="auto"/>
          </w:tcPr>
          <w:p w:rsidR="00AF7D18" w:rsidRPr="005A6086" w:rsidRDefault="00AF7D18" w:rsidP="003B1528">
            <w:pPr>
              <w:spacing w:line="276" w:lineRule="auto"/>
              <w:rPr>
                <w:b/>
                <w:sz w:val="20"/>
                <w:szCs w:val="20"/>
              </w:rPr>
            </w:pPr>
            <w:r w:rsidRPr="005A6086">
              <w:rPr>
                <w:b/>
                <w:sz w:val="20"/>
                <w:szCs w:val="20"/>
              </w:rPr>
              <w:t>Kazanım/Hafta:</w:t>
            </w:r>
          </w:p>
        </w:tc>
        <w:tc>
          <w:tcPr>
            <w:tcW w:w="6692" w:type="dxa"/>
            <w:shd w:val="clear" w:color="auto" w:fill="auto"/>
          </w:tcPr>
          <w:p w:rsidR="00AF7D18" w:rsidRPr="00212C0D" w:rsidRDefault="008A2E54" w:rsidP="003B1528">
            <w:pPr>
              <w:spacing w:line="276" w:lineRule="auto"/>
              <w:jc w:val="both"/>
              <w:rPr>
                <w:szCs w:val="20"/>
              </w:rPr>
            </w:pPr>
            <w:r w:rsidRPr="00194922">
              <w:rPr>
                <w:rFonts w:eastAsia="Times New Roman"/>
                <w:lang w:eastAsia="tr-TR"/>
              </w:rPr>
              <w:t>Okul</w:t>
            </w:r>
            <w:r w:rsidR="003C7B0F">
              <w:rPr>
                <w:rFonts w:eastAsia="Times New Roman"/>
                <w:lang w:eastAsia="tr-TR"/>
              </w:rPr>
              <w:t>un yakınındaki çevreyi tanır.</w:t>
            </w:r>
            <w:r w:rsidR="002D39DE">
              <w:rPr>
                <w:rFonts w:eastAsia="Times New Roman"/>
                <w:lang w:eastAsia="tr-TR"/>
              </w:rPr>
              <w:t xml:space="preserve"> / 4.</w:t>
            </w:r>
            <w:r w:rsidR="00DC0801">
              <w:rPr>
                <w:rFonts w:eastAsia="Times New Roman"/>
                <w:lang w:eastAsia="tr-TR"/>
              </w:rPr>
              <w:t xml:space="preserve"> </w:t>
            </w:r>
            <w:r w:rsidR="002D39DE">
              <w:rPr>
                <w:rFonts w:eastAsia="Times New Roman"/>
                <w:lang w:eastAsia="tr-TR"/>
              </w:rPr>
              <w:t>Hafta</w:t>
            </w:r>
          </w:p>
        </w:tc>
      </w:tr>
      <w:tr w:rsidR="00AF7D18" w:rsidRPr="005A6086" w:rsidTr="000C1664">
        <w:tc>
          <w:tcPr>
            <w:tcW w:w="2518" w:type="dxa"/>
            <w:shd w:val="clear" w:color="auto" w:fill="auto"/>
          </w:tcPr>
          <w:p w:rsidR="00AF7D18" w:rsidRPr="005A6086" w:rsidRDefault="00AF7D18" w:rsidP="003B1528">
            <w:pPr>
              <w:spacing w:line="276" w:lineRule="auto"/>
              <w:rPr>
                <w:b/>
                <w:sz w:val="20"/>
                <w:szCs w:val="20"/>
              </w:rPr>
            </w:pPr>
            <w:r w:rsidRPr="005A6086">
              <w:rPr>
                <w:b/>
                <w:sz w:val="20"/>
                <w:szCs w:val="20"/>
              </w:rPr>
              <w:t>Sınıf Düzeyi:</w:t>
            </w:r>
          </w:p>
        </w:tc>
        <w:tc>
          <w:tcPr>
            <w:tcW w:w="6692" w:type="dxa"/>
            <w:shd w:val="clear" w:color="auto" w:fill="auto"/>
          </w:tcPr>
          <w:p w:rsidR="00AF7D18" w:rsidRPr="00212C0D" w:rsidRDefault="003C7B0F" w:rsidP="003B1528">
            <w:pPr>
              <w:spacing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1.Sınıf</w:t>
            </w:r>
          </w:p>
        </w:tc>
      </w:tr>
      <w:tr w:rsidR="00AF7D18" w:rsidRPr="005A6086" w:rsidTr="000C1664">
        <w:tc>
          <w:tcPr>
            <w:tcW w:w="2518" w:type="dxa"/>
            <w:shd w:val="clear" w:color="auto" w:fill="auto"/>
          </w:tcPr>
          <w:p w:rsidR="00AF7D18" w:rsidRPr="005A6086" w:rsidRDefault="00AF7D18" w:rsidP="003B1528">
            <w:pPr>
              <w:spacing w:line="276" w:lineRule="auto"/>
              <w:rPr>
                <w:b/>
                <w:sz w:val="20"/>
                <w:szCs w:val="20"/>
              </w:rPr>
            </w:pPr>
            <w:r w:rsidRPr="005A6086">
              <w:rPr>
                <w:b/>
                <w:sz w:val="20"/>
                <w:szCs w:val="20"/>
              </w:rPr>
              <w:t>Süre:</w:t>
            </w:r>
          </w:p>
        </w:tc>
        <w:tc>
          <w:tcPr>
            <w:tcW w:w="6692" w:type="dxa"/>
            <w:shd w:val="clear" w:color="auto" w:fill="auto"/>
          </w:tcPr>
          <w:p w:rsidR="00AF7D18" w:rsidRPr="00212C0D" w:rsidRDefault="007B7071" w:rsidP="003B1528">
            <w:pPr>
              <w:spacing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40</w:t>
            </w:r>
            <w:r w:rsidR="00DC0801">
              <w:rPr>
                <w:szCs w:val="20"/>
              </w:rPr>
              <w:t xml:space="preserve"> dk (Bir ders saati)</w:t>
            </w:r>
          </w:p>
        </w:tc>
      </w:tr>
      <w:tr w:rsidR="00AF7D18" w:rsidRPr="005A6086" w:rsidTr="00535A18">
        <w:trPr>
          <w:trHeight w:val="1003"/>
        </w:trPr>
        <w:tc>
          <w:tcPr>
            <w:tcW w:w="2518" w:type="dxa"/>
            <w:shd w:val="clear" w:color="auto" w:fill="auto"/>
          </w:tcPr>
          <w:p w:rsidR="00AF7D18" w:rsidRPr="00F02BA7" w:rsidRDefault="00AF7D18" w:rsidP="003B1528">
            <w:pPr>
              <w:spacing w:line="276" w:lineRule="auto"/>
              <w:rPr>
                <w:b/>
                <w:sz w:val="20"/>
                <w:szCs w:val="20"/>
              </w:rPr>
            </w:pPr>
            <w:r w:rsidRPr="005A6086">
              <w:rPr>
                <w:b/>
                <w:sz w:val="20"/>
                <w:szCs w:val="20"/>
              </w:rPr>
              <w:t>Araç-Gereçler:</w:t>
            </w:r>
          </w:p>
        </w:tc>
        <w:tc>
          <w:tcPr>
            <w:tcW w:w="6692" w:type="dxa"/>
            <w:shd w:val="clear" w:color="auto" w:fill="auto"/>
          </w:tcPr>
          <w:p w:rsidR="002B7B1E" w:rsidRDefault="00737DE3" w:rsidP="003B1528">
            <w:pPr>
              <w:spacing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1.</w:t>
            </w:r>
            <w:r w:rsidR="00DC0801">
              <w:rPr>
                <w:szCs w:val="20"/>
              </w:rPr>
              <w:t xml:space="preserve"> </w:t>
            </w:r>
            <w:r w:rsidR="007C237C">
              <w:rPr>
                <w:szCs w:val="20"/>
              </w:rPr>
              <w:t>Çalışma Yaprağı-1</w:t>
            </w:r>
          </w:p>
          <w:p w:rsidR="005C2022" w:rsidRPr="00737DE3" w:rsidRDefault="00737DE3" w:rsidP="003B1528">
            <w:pPr>
              <w:spacing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2.</w:t>
            </w:r>
            <w:r w:rsidR="00CB09CE">
              <w:rPr>
                <w:szCs w:val="20"/>
              </w:rPr>
              <w:t xml:space="preserve"> </w:t>
            </w:r>
            <w:r w:rsidR="003E21A5" w:rsidRPr="00737DE3">
              <w:rPr>
                <w:szCs w:val="20"/>
              </w:rPr>
              <w:t xml:space="preserve">Grup sayısı kadar büyük boy </w:t>
            </w:r>
            <w:r w:rsidR="00325707" w:rsidRPr="00737DE3">
              <w:rPr>
                <w:szCs w:val="20"/>
              </w:rPr>
              <w:t>renk</w:t>
            </w:r>
            <w:r w:rsidRPr="00737DE3">
              <w:rPr>
                <w:szCs w:val="20"/>
              </w:rPr>
              <w:t>li</w:t>
            </w:r>
            <w:r w:rsidR="003C7B0F" w:rsidRPr="00737DE3">
              <w:rPr>
                <w:szCs w:val="20"/>
              </w:rPr>
              <w:t xml:space="preserve"> fon kartonu </w:t>
            </w:r>
          </w:p>
          <w:p w:rsidR="00C63AB5" w:rsidRPr="003C7B0F" w:rsidRDefault="00737DE3" w:rsidP="003B1528">
            <w:pPr>
              <w:spacing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3.</w:t>
            </w:r>
            <w:r w:rsidR="00CB09CE">
              <w:rPr>
                <w:szCs w:val="20"/>
              </w:rPr>
              <w:t xml:space="preserve"> </w:t>
            </w:r>
            <w:r w:rsidR="003E4791">
              <w:rPr>
                <w:szCs w:val="20"/>
              </w:rPr>
              <w:t>Boya kalemler</w:t>
            </w:r>
            <w:r w:rsidR="003C7B0F">
              <w:rPr>
                <w:szCs w:val="20"/>
              </w:rPr>
              <w:t>i</w:t>
            </w:r>
          </w:p>
        </w:tc>
      </w:tr>
      <w:tr w:rsidR="00AF7D18" w:rsidRPr="005A6086" w:rsidTr="000C1664">
        <w:tc>
          <w:tcPr>
            <w:tcW w:w="2518" w:type="dxa"/>
            <w:shd w:val="clear" w:color="auto" w:fill="auto"/>
          </w:tcPr>
          <w:p w:rsidR="00AF7D18" w:rsidRPr="005A6086" w:rsidRDefault="00AF7D18" w:rsidP="003B1528">
            <w:pPr>
              <w:spacing w:line="276" w:lineRule="auto"/>
              <w:rPr>
                <w:b/>
                <w:sz w:val="20"/>
                <w:szCs w:val="20"/>
              </w:rPr>
            </w:pPr>
            <w:r w:rsidRPr="005A6086">
              <w:rPr>
                <w:b/>
                <w:sz w:val="20"/>
                <w:szCs w:val="20"/>
              </w:rPr>
              <w:t>Uygulayıcı İçin Ön Hazırlık:</w:t>
            </w:r>
          </w:p>
        </w:tc>
        <w:tc>
          <w:tcPr>
            <w:tcW w:w="6692" w:type="dxa"/>
            <w:shd w:val="clear" w:color="auto" w:fill="auto"/>
          </w:tcPr>
          <w:p w:rsidR="00DC0801" w:rsidRDefault="00DC0801" w:rsidP="000178E6">
            <w:pPr>
              <w:pStyle w:val="ListParagraph"/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Çalışma Yaprağı-1 grup sayısı kadar çoğaltılmalıdır.</w:t>
            </w:r>
          </w:p>
          <w:p w:rsidR="00AF7D18" w:rsidRDefault="00F02BA7" w:rsidP="003B1528">
            <w:pPr>
              <w:pStyle w:val="ListParagraph"/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Büyük boy fon kartonlarının ort</w:t>
            </w:r>
            <w:r w:rsidR="00325707">
              <w:rPr>
                <w:rFonts w:ascii="Times New Roman" w:hAnsi="Times New Roman"/>
                <w:szCs w:val="20"/>
              </w:rPr>
              <w:t xml:space="preserve">a kısımlarına </w:t>
            </w:r>
            <w:r w:rsidR="007C237C">
              <w:rPr>
                <w:rFonts w:ascii="Times New Roman" w:hAnsi="Times New Roman"/>
                <w:szCs w:val="20"/>
              </w:rPr>
              <w:t>Çalışma Yaprağı-</w:t>
            </w:r>
            <w:r w:rsidR="003E21A5">
              <w:rPr>
                <w:rFonts w:ascii="Times New Roman" w:hAnsi="Times New Roman"/>
                <w:szCs w:val="20"/>
              </w:rPr>
              <w:t>1’de</w:t>
            </w:r>
            <w:r w:rsidR="00737DE3">
              <w:rPr>
                <w:rFonts w:ascii="Times New Roman" w:hAnsi="Times New Roman"/>
                <w:szCs w:val="20"/>
              </w:rPr>
              <w:t xml:space="preserve"> </w:t>
            </w:r>
            <w:r w:rsidR="00325707">
              <w:rPr>
                <w:rFonts w:ascii="Times New Roman" w:hAnsi="Times New Roman"/>
                <w:szCs w:val="20"/>
              </w:rPr>
              <w:t>bulunan okul resmi yapıştırılır</w:t>
            </w:r>
            <w:r w:rsidR="00737DE3">
              <w:rPr>
                <w:rFonts w:ascii="Times New Roman" w:hAnsi="Times New Roman"/>
                <w:szCs w:val="20"/>
              </w:rPr>
              <w:t>.</w:t>
            </w:r>
          </w:p>
          <w:p w:rsidR="00DF6052" w:rsidRPr="00535A18" w:rsidRDefault="00DF6052" w:rsidP="003B1528">
            <w:pPr>
              <w:pStyle w:val="ListParagraph"/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Uygulayıcı önceden bir fon kartonuna okulun yakın çevresinde olan yerleri çizer ya da fotoğraflarını yapıştırabilir. </w:t>
            </w:r>
          </w:p>
        </w:tc>
      </w:tr>
      <w:tr w:rsidR="00AF7D18" w:rsidRPr="005A6086" w:rsidTr="000C1664">
        <w:tc>
          <w:tcPr>
            <w:tcW w:w="2518" w:type="dxa"/>
            <w:shd w:val="clear" w:color="auto" w:fill="auto"/>
          </w:tcPr>
          <w:p w:rsidR="00AF7D18" w:rsidRPr="005A6086" w:rsidRDefault="00AF7D18" w:rsidP="003B1528">
            <w:pPr>
              <w:spacing w:line="276" w:lineRule="auto"/>
              <w:rPr>
                <w:b/>
                <w:sz w:val="20"/>
                <w:szCs w:val="20"/>
              </w:rPr>
            </w:pPr>
            <w:r w:rsidRPr="005A6086">
              <w:rPr>
                <w:b/>
                <w:sz w:val="20"/>
                <w:szCs w:val="20"/>
              </w:rPr>
              <w:t>Süreç (Uygulama Basamakları):</w:t>
            </w:r>
          </w:p>
        </w:tc>
        <w:tc>
          <w:tcPr>
            <w:tcW w:w="6692" w:type="dxa"/>
            <w:shd w:val="clear" w:color="auto" w:fill="auto"/>
          </w:tcPr>
          <w:p w:rsidR="001B45E0" w:rsidRDefault="0061602B" w:rsidP="003B1528">
            <w:pPr>
              <w:pStyle w:val="ListParagraph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/>
                <w:i/>
                <w:szCs w:val="20"/>
              </w:rPr>
            </w:pPr>
            <w:r w:rsidRPr="00737DE3">
              <w:rPr>
                <w:rFonts w:ascii="Times New Roman" w:hAnsi="Times New Roman"/>
                <w:szCs w:val="20"/>
              </w:rPr>
              <w:t>Öğrencilere bu etkinliğin amacının okulun yakın çevresinde neler olduğunun fark edilmesi olduğu açıklanır</w:t>
            </w:r>
            <w:r w:rsidR="00DC0801">
              <w:rPr>
                <w:rFonts w:ascii="Times New Roman" w:hAnsi="Times New Roman"/>
                <w:szCs w:val="20"/>
              </w:rPr>
              <w:t>.</w:t>
            </w:r>
          </w:p>
          <w:p w:rsidR="000E740E" w:rsidRPr="001B45E0" w:rsidRDefault="00737DE3" w:rsidP="003B1528">
            <w:pPr>
              <w:pStyle w:val="ListParagraph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/>
                <w:i/>
                <w:szCs w:val="20"/>
              </w:rPr>
            </w:pPr>
            <w:r w:rsidRPr="001B45E0">
              <w:rPr>
                <w:rFonts w:ascii="Times New Roman" w:hAnsi="Times New Roman"/>
                <w:szCs w:val="20"/>
              </w:rPr>
              <w:t>S</w:t>
            </w:r>
            <w:r w:rsidR="000E740E" w:rsidRPr="001B45E0">
              <w:rPr>
                <w:rFonts w:ascii="Times New Roman" w:hAnsi="Times New Roman"/>
                <w:szCs w:val="20"/>
              </w:rPr>
              <w:t>ınıf</w:t>
            </w:r>
            <w:r w:rsidR="0037398B" w:rsidRPr="001B45E0">
              <w:rPr>
                <w:rFonts w:ascii="Times New Roman" w:hAnsi="Times New Roman"/>
                <w:szCs w:val="20"/>
              </w:rPr>
              <w:t>,</w:t>
            </w:r>
            <w:r w:rsidR="005E7AC4" w:rsidRPr="001B45E0">
              <w:rPr>
                <w:rFonts w:ascii="Times New Roman" w:hAnsi="Times New Roman"/>
                <w:szCs w:val="20"/>
              </w:rPr>
              <w:t xml:space="preserve"> </w:t>
            </w:r>
            <w:r w:rsidR="0061602B" w:rsidRPr="001B45E0">
              <w:rPr>
                <w:rFonts w:ascii="Times New Roman" w:hAnsi="Times New Roman"/>
                <w:szCs w:val="20"/>
              </w:rPr>
              <w:t>öğrenci sayısı dikkate alınara</w:t>
            </w:r>
            <w:r w:rsidRPr="001B45E0">
              <w:rPr>
                <w:rFonts w:ascii="Times New Roman" w:hAnsi="Times New Roman"/>
                <w:szCs w:val="20"/>
              </w:rPr>
              <w:t>k</w:t>
            </w:r>
            <w:r w:rsidR="005E7AC4" w:rsidRPr="001B45E0">
              <w:rPr>
                <w:rFonts w:ascii="Times New Roman" w:hAnsi="Times New Roman"/>
                <w:szCs w:val="20"/>
              </w:rPr>
              <w:t xml:space="preserve"> 5-</w:t>
            </w:r>
            <w:r w:rsidR="000E740E" w:rsidRPr="001B45E0">
              <w:rPr>
                <w:rFonts w:ascii="Times New Roman" w:hAnsi="Times New Roman"/>
                <w:szCs w:val="20"/>
              </w:rPr>
              <w:t xml:space="preserve"> 6</w:t>
            </w:r>
            <w:r w:rsidR="005E7AC4" w:rsidRPr="001B45E0">
              <w:rPr>
                <w:rFonts w:ascii="Times New Roman" w:hAnsi="Times New Roman"/>
                <w:szCs w:val="20"/>
              </w:rPr>
              <w:t xml:space="preserve"> kişilik gruplara</w:t>
            </w:r>
            <w:r w:rsidR="000E740E" w:rsidRPr="001B45E0">
              <w:rPr>
                <w:rFonts w:ascii="Times New Roman" w:hAnsi="Times New Roman"/>
                <w:szCs w:val="20"/>
              </w:rPr>
              <w:t xml:space="preserve"> ayrılır</w:t>
            </w:r>
            <w:r w:rsidR="0061602B" w:rsidRPr="001B45E0">
              <w:rPr>
                <w:rFonts w:ascii="Times New Roman" w:hAnsi="Times New Roman"/>
                <w:szCs w:val="20"/>
              </w:rPr>
              <w:t xml:space="preserve"> ve aşağıdaki yönerge verilir</w:t>
            </w:r>
            <w:r w:rsidR="00DC0801">
              <w:rPr>
                <w:rFonts w:ascii="Times New Roman" w:hAnsi="Times New Roman"/>
                <w:szCs w:val="20"/>
              </w:rPr>
              <w:t>:</w:t>
            </w:r>
          </w:p>
          <w:p w:rsidR="001B45E0" w:rsidRDefault="00737DE3" w:rsidP="003B152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>“</w:t>
            </w:r>
            <w:r w:rsidR="000E740E" w:rsidRPr="0037398B">
              <w:rPr>
                <w:rFonts w:ascii="Times New Roman" w:hAnsi="Times New Roman"/>
                <w:i/>
                <w:szCs w:val="20"/>
              </w:rPr>
              <w:t>Şimdi her gruba üzerinde okul resmi bulunan</w:t>
            </w:r>
            <w:r w:rsidR="0037398B" w:rsidRPr="0037398B">
              <w:rPr>
                <w:rFonts w:ascii="Times New Roman" w:hAnsi="Times New Roman"/>
                <w:i/>
                <w:szCs w:val="20"/>
              </w:rPr>
              <w:t xml:space="preserve"> </w:t>
            </w:r>
            <w:r w:rsidR="00325707">
              <w:rPr>
                <w:rFonts w:ascii="Times New Roman" w:hAnsi="Times New Roman"/>
                <w:i/>
                <w:szCs w:val="20"/>
              </w:rPr>
              <w:t xml:space="preserve">fon </w:t>
            </w:r>
            <w:r w:rsidR="0037398B" w:rsidRPr="0037398B">
              <w:rPr>
                <w:rFonts w:ascii="Times New Roman" w:hAnsi="Times New Roman"/>
                <w:i/>
                <w:szCs w:val="20"/>
              </w:rPr>
              <w:t>kartonları</w:t>
            </w:r>
            <w:r w:rsidR="00325707">
              <w:rPr>
                <w:rFonts w:ascii="Times New Roman" w:hAnsi="Times New Roman"/>
                <w:i/>
                <w:szCs w:val="20"/>
              </w:rPr>
              <w:t>n</w:t>
            </w:r>
            <w:r>
              <w:rPr>
                <w:rFonts w:ascii="Times New Roman" w:hAnsi="Times New Roman"/>
                <w:i/>
                <w:szCs w:val="20"/>
              </w:rPr>
              <w:t xml:space="preserve">dan bir tane </w:t>
            </w:r>
            <w:r w:rsidR="0037398B" w:rsidRPr="0037398B">
              <w:rPr>
                <w:rFonts w:ascii="Times New Roman" w:hAnsi="Times New Roman"/>
                <w:i/>
                <w:szCs w:val="20"/>
              </w:rPr>
              <w:t>vereceğim. Bu kartondaki okul resminin etrafına</w:t>
            </w:r>
            <w:r>
              <w:rPr>
                <w:rFonts w:ascii="Times New Roman" w:hAnsi="Times New Roman"/>
                <w:i/>
                <w:szCs w:val="20"/>
              </w:rPr>
              <w:t xml:space="preserve">, </w:t>
            </w:r>
            <w:r w:rsidR="0037398B" w:rsidRPr="0037398B">
              <w:rPr>
                <w:rFonts w:ascii="Times New Roman" w:hAnsi="Times New Roman"/>
                <w:i/>
                <w:szCs w:val="20"/>
              </w:rPr>
              <w:t xml:space="preserve">okulumuzun </w:t>
            </w:r>
            <w:r w:rsidR="0061602B">
              <w:rPr>
                <w:rFonts w:ascii="Times New Roman" w:hAnsi="Times New Roman"/>
                <w:i/>
                <w:szCs w:val="20"/>
              </w:rPr>
              <w:t>çevresinde</w:t>
            </w:r>
            <w:r w:rsidR="0037398B" w:rsidRPr="0037398B">
              <w:rPr>
                <w:rFonts w:ascii="Times New Roman" w:hAnsi="Times New Roman"/>
                <w:i/>
                <w:szCs w:val="20"/>
              </w:rPr>
              <w:t xml:space="preserve"> gördüklerinizin, fark ettiklerinizin resmini çizmenizi istiyorum. Grupta bulunan </w:t>
            </w:r>
            <w:r w:rsidR="0061602B">
              <w:rPr>
                <w:rFonts w:ascii="Times New Roman" w:hAnsi="Times New Roman"/>
                <w:i/>
                <w:szCs w:val="20"/>
              </w:rPr>
              <w:t>her öğrenci</w:t>
            </w:r>
            <w:r w:rsidR="00391347">
              <w:rPr>
                <w:rFonts w:ascii="Times New Roman" w:hAnsi="Times New Roman"/>
                <w:i/>
                <w:szCs w:val="20"/>
              </w:rPr>
              <w:t>nin</w:t>
            </w:r>
            <w:r w:rsidR="0037398B" w:rsidRPr="0037398B">
              <w:rPr>
                <w:rFonts w:ascii="Times New Roman" w:hAnsi="Times New Roman"/>
                <w:i/>
                <w:szCs w:val="20"/>
              </w:rPr>
              <w:t xml:space="preserve"> bu kartonda en az bir resmi olmasını bekliyorum.</w:t>
            </w:r>
            <w:r>
              <w:rPr>
                <w:rFonts w:ascii="Times New Roman" w:hAnsi="Times New Roman"/>
                <w:i/>
                <w:szCs w:val="20"/>
              </w:rPr>
              <w:t>”</w:t>
            </w:r>
          </w:p>
          <w:p w:rsidR="001B45E0" w:rsidRDefault="0017099C" w:rsidP="003B1528">
            <w:pPr>
              <w:pStyle w:val="ListParagraph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1B45E0">
              <w:rPr>
                <w:rFonts w:ascii="Times New Roman" w:hAnsi="Times New Roman"/>
                <w:szCs w:val="20"/>
              </w:rPr>
              <w:t>Grupların resimlerini çizmeleri için 10-15 dakika verilir</w:t>
            </w:r>
            <w:r w:rsidR="001B45E0">
              <w:rPr>
                <w:rFonts w:ascii="Times New Roman" w:hAnsi="Times New Roman"/>
                <w:szCs w:val="20"/>
              </w:rPr>
              <w:t>.</w:t>
            </w:r>
          </w:p>
          <w:p w:rsidR="00722B58" w:rsidRDefault="00325707" w:rsidP="003B1528">
            <w:pPr>
              <w:pStyle w:val="ListParagraph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1B45E0">
              <w:rPr>
                <w:rFonts w:ascii="Times New Roman" w:hAnsi="Times New Roman"/>
                <w:color w:val="000000"/>
                <w:szCs w:val="20"/>
              </w:rPr>
              <w:t>Gruplar</w:t>
            </w:r>
            <w:r w:rsidRPr="001B45E0">
              <w:rPr>
                <w:rFonts w:ascii="Times New Roman" w:hAnsi="Times New Roman"/>
                <w:szCs w:val="20"/>
              </w:rPr>
              <w:t xml:space="preserve"> paylaşma isteği sırasına göre üyeleriyle </w:t>
            </w:r>
            <w:r w:rsidR="0037398B" w:rsidRPr="001B45E0">
              <w:rPr>
                <w:rFonts w:ascii="Times New Roman" w:hAnsi="Times New Roman"/>
                <w:szCs w:val="20"/>
              </w:rPr>
              <w:t xml:space="preserve">birlikte </w:t>
            </w:r>
            <w:r w:rsidRPr="001B45E0">
              <w:rPr>
                <w:rFonts w:ascii="Times New Roman" w:hAnsi="Times New Roman"/>
                <w:szCs w:val="20"/>
              </w:rPr>
              <w:t xml:space="preserve">tahtaya çıkar. </w:t>
            </w:r>
            <w:r w:rsidR="0017099C" w:rsidRPr="001B45E0">
              <w:rPr>
                <w:rFonts w:ascii="Times New Roman" w:hAnsi="Times New Roman"/>
                <w:szCs w:val="20"/>
              </w:rPr>
              <w:t xml:space="preserve">Her grup üyesi kendi çizdiği resmi paylaşır. </w:t>
            </w:r>
            <w:r w:rsidRPr="001B45E0">
              <w:rPr>
                <w:rFonts w:ascii="Times New Roman" w:hAnsi="Times New Roman"/>
                <w:szCs w:val="20"/>
              </w:rPr>
              <w:t>Tüm üyeler resmini anlattı</w:t>
            </w:r>
            <w:r w:rsidR="00737DE3" w:rsidRPr="001B45E0">
              <w:rPr>
                <w:rFonts w:ascii="Times New Roman" w:hAnsi="Times New Roman"/>
                <w:szCs w:val="20"/>
              </w:rPr>
              <w:t>ktan sonra diğer gruba geçilir.</w:t>
            </w:r>
            <w:r w:rsidR="001B45E0">
              <w:rPr>
                <w:rFonts w:ascii="Times New Roman" w:hAnsi="Times New Roman"/>
                <w:szCs w:val="20"/>
              </w:rPr>
              <w:t xml:space="preserve"> </w:t>
            </w:r>
            <w:r w:rsidR="003F34E5" w:rsidRPr="001B45E0">
              <w:rPr>
                <w:rFonts w:ascii="Times New Roman" w:hAnsi="Times New Roman"/>
                <w:szCs w:val="20"/>
              </w:rPr>
              <w:t>Paylaşım</w:t>
            </w:r>
            <w:r w:rsidR="00722B58">
              <w:rPr>
                <w:rFonts w:ascii="Times New Roman" w:hAnsi="Times New Roman"/>
                <w:szCs w:val="20"/>
              </w:rPr>
              <w:t>lar</w:t>
            </w:r>
            <w:r w:rsidR="003F34E5" w:rsidRPr="001B45E0">
              <w:rPr>
                <w:rFonts w:ascii="Times New Roman" w:hAnsi="Times New Roman"/>
                <w:szCs w:val="20"/>
              </w:rPr>
              <w:t>ın ardından her grup alkışlanır.</w:t>
            </w:r>
          </w:p>
          <w:p w:rsidR="00722B58" w:rsidRDefault="009410BE" w:rsidP="003B1528">
            <w:pPr>
              <w:pStyle w:val="ListParagraph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722B58">
              <w:rPr>
                <w:rFonts w:ascii="Times New Roman" w:hAnsi="Times New Roman"/>
                <w:szCs w:val="20"/>
              </w:rPr>
              <w:t xml:space="preserve">Tüm paylaşımlar </w:t>
            </w:r>
            <w:r w:rsidR="00722B58">
              <w:rPr>
                <w:rFonts w:ascii="Times New Roman" w:hAnsi="Times New Roman"/>
                <w:szCs w:val="20"/>
              </w:rPr>
              <w:t>tamamlandığında</w:t>
            </w:r>
            <w:r w:rsidRPr="00722B58">
              <w:rPr>
                <w:rFonts w:ascii="Times New Roman" w:hAnsi="Times New Roman"/>
                <w:szCs w:val="20"/>
              </w:rPr>
              <w:t xml:space="preserve"> </w:t>
            </w:r>
            <w:r w:rsidR="00CB09CE">
              <w:rPr>
                <w:rFonts w:ascii="Times New Roman" w:hAnsi="Times New Roman"/>
                <w:szCs w:val="20"/>
              </w:rPr>
              <w:t xml:space="preserve">uygulayıcı tarafından </w:t>
            </w:r>
            <w:r w:rsidR="00DF6052">
              <w:rPr>
                <w:rFonts w:ascii="Times New Roman" w:hAnsi="Times New Roman"/>
                <w:szCs w:val="20"/>
              </w:rPr>
              <w:t>kendi hazırladığı</w:t>
            </w:r>
            <w:r w:rsidR="0049512E">
              <w:rPr>
                <w:rFonts w:ascii="Times New Roman" w:hAnsi="Times New Roman"/>
                <w:szCs w:val="20"/>
              </w:rPr>
              <w:t>,</w:t>
            </w:r>
            <w:r w:rsidR="00DF6052">
              <w:rPr>
                <w:rFonts w:ascii="Times New Roman" w:hAnsi="Times New Roman"/>
                <w:szCs w:val="20"/>
              </w:rPr>
              <w:t xml:space="preserve"> okulun yakın çevresini gösteren resim</w:t>
            </w:r>
            <w:r w:rsidR="00CB09CE">
              <w:rPr>
                <w:rFonts w:ascii="Times New Roman" w:hAnsi="Times New Roman"/>
                <w:szCs w:val="20"/>
              </w:rPr>
              <w:t>/çizimler gösterilir</w:t>
            </w:r>
            <w:r w:rsidR="00DF6052">
              <w:rPr>
                <w:rFonts w:ascii="Times New Roman" w:hAnsi="Times New Roman"/>
                <w:szCs w:val="20"/>
              </w:rPr>
              <w:t>. Öğrencilerin kendi çalışmalarında eks</w:t>
            </w:r>
            <w:r w:rsidR="00CB09CE">
              <w:rPr>
                <w:rFonts w:ascii="Times New Roman" w:hAnsi="Times New Roman"/>
                <w:szCs w:val="20"/>
              </w:rPr>
              <w:t>ik kalan yerler olup olmadığı sorulu</w:t>
            </w:r>
            <w:r w:rsidR="00DF6052">
              <w:rPr>
                <w:rFonts w:ascii="Times New Roman" w:hAnsi="Times New Roman"/>
                <w:szCs w:val="20"/>
              </w:rPr>
              <w:t xml:space="preserve">r. </w:t>
            </w:r>
          </w:p>
          <w:p w:rsidR="00F6490D" w:rsidRPr="00722B58" w:rsidRDefault="009410BE" w:rsidP="003B1528">
            <w:pPr>
              <w:pStyle w:val="ListParagraph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722B58">
              <w:rPr>
                <w:rFonts w:ascii="Times New Roman" w:hAnsi="Times New Roman"/>
                <w:szCs w:val="20"/>
              </w:rPr>
              <w:t>A</w:t>
            </w:r>
            <w:r w:rsidR="0017099C" w:rsidRPr="00722B58">
              <w:rPr>
                <w:rFonts w:ascii="Times New Roman" w:hAnsi="Times New Roman"/>
                <w:szCs w:val="20"/>
              </w:rPr>
              <w:t xml:space="preserve">şağıdaki sorular yöneltilerek öğrencilerin düşüncelerini paylaşmaları cesaretlendirilir. </w:t>
            </w:r>
          </w:p>
          <w:p w:rsidR="00722B58" w:rsidRDefault="00332FF7" w:rsidP="003B1528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i/>
                <w:szCs w:val="20"/>
              </w:rPr>
            </w:pPr>
            <w:r w:rsidRPr="00F6490D">
              <w:rPr>
                <w:rFonts w:ascii="Times New Roman" w:hAnsi="Times New Roman"/>
                <w:szCs w:val="20"/>
              </w:rPr>
              <w:t>Okulumuz çevresinde olan ve e</w:t>
            </w:r>
            <w:r w:rsidR="0017099C" w:rsidRPr="00F6490D">
              <w:rPr>
                <w:rFonts w:ascii="Times New Roman" w:hAnsi="Times New Roman"/>
                <w:szCs w:val="20"/>
              </w:rPr>
              <w:t xml:space="preserve">tkinlik sırasında fark ettiğiniz </w:t>
            </w:r>
            <w:r w:rsidRPr="00F6490D">
              <w:rPr>
                <w:rFonts w:ascii="Times New Roman" w:hAnsi="Times New Roman"/>
                <w:szCs w:val="20"/>
              </w:rPr>
              <w:t>yerler neler oldu?</w:t>
            </w:r>
          </w:p>
          <w:p w:rsidR="00C17E7F" w:rsidRDefault="00332FF7" w:rsidP="003B1528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i/>
                <w:szCs w:val="20"/>
              </w:rPr>
            </w:pPr>
            <w:r w:rsidRPr="00722B58">
              <w:rPr>
                <w:rFonts w:ascii="Times New Roman" w:hAnsi="Times New Roman"/>
                <w:szCs w:val="20"/>
              </w:rPr>
              <w:t>Okulun yakın çevresinde neler olduğunu bilmek ne işim</w:t>
            </w:r>
            <w:r w:rsidR="009410BE" w:rsidRPr="00722B58">
              <w:rPr>
                <w:rFonts w:ascii="Times New Roman" w:hAnsi="Times New Roman"/>
                <w:szCs w:val="20"/>
              </w:rPr>
              <w:t>iz</w:t>
            </w:r>
            <w:r w:rsidRPr="00722B58">
              <w:rPr>
                <w:rFonts w:ascii="Times New Roman" w:hAnsi="Times New Roman"/>
                <w:szCs w:val="20"/>
              </w:rPr>
              <w:t>e yarar?</w:t>
            </w:r>
          </w:p>
          <w:p w:rsidR="00B65B6D" w:rsidRPr="00C17E7F" w:rsidRDefault="00C17E7F" w:rsidP="003B1528">
            <w:pPr>
              <w:pStyle w:val="ListParagraph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Etkinlik</w:t>
            </w:r>
            <w:r w:rsidR="006E7A8E" w:rsidRPr="00C17E7F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sürecinin </w:t>
            </w:r>
            <w:r w:rsidR="006E7A8E" w:rsidRPr="00C17E7F">
              <w:rPr>
                <w:rFonts w:ascii="Times New Roman" w:hAnsi="Times New Roman"/>
                <w:szCs w:val="20"/>
              </w:rPr>
              <w:t xml:space="preserve">sonunda </w:t>
            </w:r>
            <w:r w:rsidRPr="00C17E7F">
              <w:rPr>
                <w:rFonts w:ascii="Times New Roman" w:hAnsi="Times New Roman"/>
                <w:i/>
                <w:szCs w:val="20"/>
              </w:rPr>
              <w:t>“Sevgili çocuklar, okulun yakın çevresini tanıma</w:t>
            </w:r>
            <w:r w:rsidR="00DF6052">
              <w:rPr>
                <w:rFonts w:ascii="Times New Roman" w:hAnsi="Times New Roman"/>
                <w:i/>
                <w:szCs w:val="20"/>
              </w:rPr>
              <w:t xml:space="preserve">k okulumuza gelip giderken çevremizin farkında olmamızı sağlar ve kendimizi güvende hissederiz. </w:t>
            </w:r>
            <w:r w:rsidR="00DF6052" w:rsidRPr="00C17E7F">
              <w:rPr>
                <w:rFonts w:ascii="Times New Roman" w:hAnsi="Times New Roman"/>
                <w:i/>
                <w:szCs w:val="20"/>
              </w:rPr>
              <w:t xml:space="preserve"> </w:t>
            </w:r>
            <w:r w:rsidRPr="00C17E7F">
              <w:rPr>
                <w:rFonts w:ascii="Times New Roman" w:hAnsi="Times New Roman"/>
                <w:i/>
                <w:szCs w:val="20"/>
              </w:rPr>
              <w:lastRenderedPageBreak/>
              <w:t>Bundan sonraki süreçte okula gidip gelirken yakın çevremizde neler olduğunu fark etmeye çalışalım.”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="006E7A8E" w:rsidRPr="00C17E7F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denilerek</w:t>
            </w:r>
            <w:r w:rsidR="006E7A8E" w:rsidRPr="00C17E7F">
              <w:rPr>
                <w:rFonts w:ascii="Times New Roman" w:hAnsi="Times New Roman"/>
                <w:szCs w:val="20"/>
              </w:rPr>
              <w:t xml:space="preserve"> etkinlik sonlandırılır.</w:t>
            </w:r>
            <w:r w:rsidR="0037398B" w:rsidRPr="00C17E7F">
              <w:rPr>
                <w:rFonts w:ascii="Times New Roman" w:hAnsi="Times New Roman"/>
                <w:i/>
                <w:szCs w:val="20"/>
              </w:rPr>
              <w:tab/>
            </w:r>
          </w:p>
        </w:tc>
      </w:tr>
      <w:tr w:rsidR="00AF7D18" w:rsidRPr="005A6086" w:rsidTr="000C1664">
        <w:tc>
          <w:tcPr>
            <w:tcW w:w="2518" w:type="dxa"/>
            <w:shd w:val="clear" w:color="auto" w:fill="auto"/>
          </w:tcPr>
          <w:p w:rsidR="00AF7D18" w:rsidRPr="005A6086" w:rsidRDefault="003E403B" w:rsidP="003B152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Kazanımın </w:t>
            </w:r>
            <w:r w:rsidR="00AF7D18" w:rsidRPr="005A6086">
              <w:rPr>
                <w:b/>
                <w:sz w:val="20"/>
                <w:szCs w:val="20"/>
              </w:rPr>
              <w:t>Değerlendirilmesi:</w:t>
            </w:r>
          </w:p>
        </w:tc>
        <w:tc>
          <w:tcPr>
            <w:tcW w:w="6692" w:type="dxa"/>
            <w:shd w:val="clear" w:color="auto" w:fill="auto"/>
          </w:tcPr>
          <w:p w:rsidR="006E7A8E" w:rsidRPr="003D0F05" w:rsidRDefault="006E7A8E" w:rsidP="003B1528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Bir sonraki gün okul çevresinde gördüklerine dikkat etmeleri ve sınıfla yeni keşfettiklerini paylaşmaları sağlanabilir.</w:t>
            </w:r>
          </w:p>
          <w:p w:rsidR="00BB0897" w:rsidRPr="000360EB" w:rsidRDefault="006E7A8E" w:rsidP="003B1528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Öğrencilerin grup olar</w:t>
            </w:r>
            <w:r w:rsidR="00105406">
              <w:rPr>
                <w:szCs w:val="20"/>
              </w:rPr>
              <w:t>ak hazırladıkları fon kartonlar</w:t>
            </w:r>
            <w:r>
              <w:rPr>
                <w:szCs w:val="20"/>
              </w:rPr>
              <w:t xml:space="preserve"> s</w:t>
            </w:r>
            <w:r w:rsidR="00BB0897" w:rsidRPr="00BB0897">
              <w:rPr>
                <w:szCs w:val="20"/>
              </w:rPr>
              <w:t>ınıfta panoya asılabilir</w:t>
            </w:r>
            <w:r w:rsidR="00BB0897">
              <w:rPr>
                <w:szCs w:val="20"/>
              </w:rPr>
              <w:t>.</w:t>
            </w:r>
          </w:p>
        </w:tc>
      </w:tr>
      <w:tr w:rsidR="00AF7D18" w:rsidRPr="005A6086" w:rsidTr="000C1664">
        <w:tc>
          <w:tcPr>
            <w:tcW w:w="2518" w:type="dxa"/>
            <w:shd w:val="clear" w:color="auto" w:fill="auto"/>
          </w:tcPr>
          <w:p w:rsidR="00AF7D18" w:rsidRPr="005A6086" w:rsidRDefault="00AF7D18" w:rsidP="003B1528">
            <w:pPr>
              <w:spacing w:line="276" w:lineRule="auto"/>
              <w:rPr>
                <w:b/>
                <w:sz w:val="20"/>
                <w:szCs w:val="20"/>
              </w:rPr>
            </w:pPr>
            <w:r w:rsidRPr="005A6086">
              <w:rPr>
                <w:b/>
                <w:sz w:val="20"/>
                <w:szCs w:val="20"/>
              </w:rPr>
              <w:t>Öğretmene Uygulayıcıya Not:</w:t>
            </w:r>
          </w:p>
        </w:tc>
        <w:tc>
          <w:tcPr>
            <w:tcW w:w="6692" w:type="dxa"/>
            <w:shd w:val="clear" w:color="auto" w:fill="auto"/>
          </w:tcPr>
          <w:p w:rsidR="003631A4" w:rsidRDefault="00BB0897" w:rsidP="003B1528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Resim yapmakta zorlanan öğrenciler varsa </w:t>
            </w:r>
            <w:r w:rsidR="006E7A8E">
              <w:rPr>
                <w:szCs w:val="20"/>
              </w:rPr>
              <w:t>uygulayıcı</w:t>
            </w:r>
            <w:r w:rsidR="00095923">
              <w:rPr>
                <w:color w:val="FF0000"/>
                <w:szCs w:val="20"/>
              </w:rPr>
              <w:t xml:space="preserve"> </w:t>
            </w:r>
            <w:r w:rsidR="00095923" w:rsidRPr="00431C4A">
              <w:rPr>
                <w:color w:val="000000"/>
                <w:szCs w:val="20"/>
              </w:rPr>
              <w:t>tarafından</w:t>
            </w:r>
            <w:r w:rsidR="00F77546" w:rsidRPr="00431C4A">
              <w:rPr>
                <w:color w:val="000000"/>
                <w:szCs w:val="20"/>
              </w:rPr>
              <w:t xml:space="preserve"> cesaretlendir</w:t>
            </w:r>
            <w:r w:rsidR="00095923" w:rsidRPr="00431C4A">
              <w:rPr>
                <w:color w:val="000000"/>
                <w:szCs w:val="20"/>
              </w:rPr>
              <w:t>ilebilir.</w:t>
            </w:r>
          </w:p>
          <w:p w:rsidR="00BB0897" w:rsidRDefault="00BB0897" w:rsidP="003B1528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Gruba </w:t>
            </w:r>
            <w:r w:rsidR="00105406">
              <w:rPr>
                <w:szCs w:val="20"/>
              </w:rPr>
              <w:t>dâhil</w:t>
            </w:r>
            <w:r>
              <w:rPr>
                <w:szCs w:val="20"/>
              </w:rPr>
              <w:t xml:space="preserve"> olmakta zorlanan öğrenciler gözlemlenerek bireysel destek sağlanabilir. </w:t>
            </w:r>
          </w:p>
          <w:p w:rsidR="003B1528" w:rsidRDefault="003B1528" w:rsidP="003B1528">
            <w:pPr>
              <w:spacing w:line="276" w:lineRule="auto"/>
              <w:jc w:val="both"/>
              <w:rPr>
                <w:szCs w:val="20"/>
              </w:rPr>
            </w:pPr>
          </w:p>
          <w:p w:rsidR="003B1528" w:rsidRPr="003B1528" w:rsidRDefault="003B1528" w:rsidP="003B1528">
            <w:pPr>
              <w:spacing w:line="276" w:lineRule="auto"/>
              <w:jc w:val="both"/>
              <w:rPr>
                <w:i/>
                <w:szCs w:val="20"/>
              </w:rPr>
            </w:pPr>
            <w:r w:rsidRPr="003B1528">
              <w:rPr>
                <w:i/>
                <w:szCs w:val="20"/>
              </w:rPr>
              <w:t>Özel gereksinimli öğrenciler için;</w:t>
            </w:r>
          </w:p>
          <w:p w:rsidR="003B1528" w:rsidRDefault="003B1528" w:rsidP="003B1528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Öğrenciler gruplara ayrılırken, özel gereksinimli öğrenci ile bu arkadaşına destek olabilecek öğrencinin aynı gruplarda olması sağlanarak sosyal çevre düzenlenebilir. </w:t>
            </w:r>
          </w:p>
          <w:p w:rsidR="003B1528" w:rsidRDefault="003B1528" w:rsidP="003B1528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Okul resminin kontrast renkte olan bir fon kartonuna yapıştırılmasına dikkat edilerek ve resim çiziminde kullanılan kalemlere kavramayı artırıcı parçalar eklenerek materyal uyarlaması yapılabilir. </w:t>
            </w:r>
          </w:p>
          <w:p w:rsidR="003B1528" w:rsidRDefault="003B1528" w:rsidP="003B1528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Okul resmini tamamlamaları sırasında öğretmen öğrencilerin çalışmalarına katılıp onları destekleyerek sosyal çevreyi düzenleyebilir. </w:t>
            </w:r>
          </w:p>
          <w:p w:rsidR="003B1528" w:rsidRPr="00095923" w:rsidRDefault="003B1528" w:rsidP="003B1528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Öğretmen gerektiğinde soruları daha basit şekilde sorarak öğrenme içeriğini farklılaştırabilir. Örneğin “</w:t>
            </w:r>
            <w:r w:rsidRPr="00F6490D">
              <w:rPr>
                <w:szCs w:val="20"/>
              </w:rPr>
              <w:t>Okulumuz çevresinde olan ve etkinlik sırasında fark ettiğiniz yerler neler oldu?</w:t>
            </w:r>
            <w:r>
              <w:rPr>
                <w:szCs w:val="20"/>
              </w:rPr>
              <w:t>” sorusu yerine “Okulumuzun çevresinde neler var?” gibi</w:t>
            </w:r>
            <w:r w:rsidR="000178E6">
              <w:rPr>
                <w:szCs w:val="20"/>
              </w:rPr>
              <w:t>…</w:t>
            </w:r>
          </w:p>
        </w:tc>
      </w:tr>
    </w:tbl>
    <w:p w:rsidR="000E46A4" w:rsidRDefault="000E46A4" w:rsidP="003B1528">
      <w:pPr>
        <w:spacing w:line="276" w:lineRule="auto"/>
        <w:rPr>
          <w:b/>
        </w:rPr>
      </w:pPr>
    </w:p>
    <w:p w:rsidR="003B1528" w:rsidRDefault="003B1528" w:rsidP="003B1528">
      <w:pPr>
        <w:spacing w:line="276" w:lineRule="auto"/>
        <w:rPr>
          <w:b/>
        </w:rPr>
      </w:pPr>
    </w:p>
    <w:p w:rsidR="000E46A4" w:rsidRDefault="003B1528" w:rsidP="003B1528">
      <w:pPr>
        <w:spacing w:line="276" w:lineRule="auto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Etkinliği Geliştiren</w:t>
      </w:r>
    </w:p>
    <w:p w:rsidR="003B1528" w:rsidRDefault="003B1528" w:rsidP="003B1528">
      <w:pPr>
        <w:spacing w:line="276" w:lineRule="auto"/>
        <w:jc w:val="center"/>
        <w:rPr>
          <w:b/>
        </w:rPr>
      </w:pPr>
    </w:p>
    <w:p w:rsidR="003B1528" w:rsidRDefault="003B1528" w:rsidP="003B1528">
      <w:pPr>
        <w:spacing w:line="276" w:lineRule="auto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Fatma KAYA</w:t>
      </w:r>
    </w:p>
    <w:p w:rsidR="000E46A4" w:rsidRDefault="000E46A4" w:rsidP="00E75CE8">
      <w:pPr>
        <w:spacing w:line="360" w:lineRule="auto"/>
        <w:rPr>
          <w:b/>
        </w:rPr>
      </w:pPr>
    </w:p>
    <w:p w:rsidR="000E46A4" w:rsidRDefault="000E46A4" w:rsidP="00E75CE8">
      <w:pPr>
        <w:spacing w:line="360" w:lineRule="auto"/>
        <w:rPr>
          <w:b/>
        </w:rPr>
      </w:pPr>
    </w:p>
    <w:p w:rsidR="000E46A4" w:rsidRDefault="000E46A4" w:rsidP="00E75CE8">
      <w:pPr>
        <w:spacing w:line="360" w:lineRule="auto"/>
        <w:rPr>
          <w:b/>
        </w:rPr>
      </w:pPr>
    </w:p>
    <w:p w:rsidR="000E46A4" w:rsidRDefault="000E46A4" w:rsidP="00E75CE8">
      <w:pPr>
        <w:spacing w:line="360" w:lineRule="auto"/>
        <w:rPr>
          <w:b/>
        </w:rPr>
      </w:pPr>
    </w:p>
    <w:p w:rsidR="000E46A4" w:rsidRDefault="000E46A4" w:rsidP="00E75CE8">
      <w:pPr>
        <w:spacing w:line="360" w:lineRule="auto"/>
        <w:rPr>
          <w:b/>
        </w:rPr>
      </w:pPr>
    </w:p>
    <w:p w:rsidR="000E46A4" w:rsidRDefault="000E46A4" w:rsidP="00E75CE8">
      <w:pPr>
        <w:spacing w:line="360" w:lineRule="auto"/>
        <w:rPr>
          <w:b/>
        </w:rPr>
      </w:pPr>
    </w:p>
    <w:p w:rsidR="003B1528" w:rsidRDefault="003B1528" w:rsidP="003B1528">
      <w:pPr>
        <w:spacing w:line="360" w:lineRule="auto"/>
        <w:rPr>
          <w:b/>
        </w:rPr>
      </w:pPr>
    </w:p>
    <w:p w:rsidR="000E46A4" w:rsidRDefault="00DC0801" w:rsidP="000E46A4">
      <w:pPr>
        <w:spacing w:line="360" w:lineRule="auto"/>
        <w:jc w:val="center"/>
        <w:rPr>
          <w:b/>
        </w:rPr>
      </w:pPr>
      <w:r>
        <w:rPr>
          <w:b/>
        </w:rPr>
        <w:lastRenderedPageBreak/>
        <w:t>Çalışma Yaprağı-1</w:t>
      </w:r>
    </w:p>
    <w:p w:rsidR="00F6490D" w:rsidRDefault="00F6490D" w:rsidP="000E46A4">
      <w:pPr>
        <w:spacing w:line="360" w:lineRule="auto"/>
        <w:jc w:val="center"/>
        <w:rPr>
          <w:b/>
        </w:rPr>
      </w:pPr>
    </w:p>
    <w:p w:rsidR="00F6490D" w:rsidRDefault="00F6490D" w:rsidP="000E46A4">
      <w:pPr>
        <w:spacing w:line="360" w:lineRule="auto"/>
        <w:jc w:val="center"/>
        <w:rPr>
          <w:b/>
        </w:rPr>
      </w:pPr>
    </w:p>
    <w:p w:rsidR="000E46A4" w:rsidRDefault="000E46A4" w:rsidP="000E46A4">
      <w:pPr>
        <w:spacing w:line="360" w:lineRule="auto"/>
        <w:jc w:val="center"/>
        <w:rPr>
          <w:b/>
        </w:rPr>
      </w:pPr>
    </w:p>
    <w:p w:rsidR="000E46A4" w:rsidRDefault="000C6F88" w:rsidP="000E46A4">
      <w:pPr>
        <w:spacing w:line="360" w:lineRule="auto"/>
        <w:jc w:val="center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5705475" cy="4019550"/>
            <wp:effectExtent l="19050" t="0" r="9525" b="0"/>
            <wp:docPr id="1" name="Resim 1" descr="8be89c27a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be89c27a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E79" w:rsidRDefault="005F4E79" w:rsidP="00E75CE8">
      <w:pPr>
        <w:spacing w:line="360" w:lineRule="auto"/>
        <w:rPr>
          <w:b/>
        </w:rPr>
      </w:pPr>
    </w:p>
    <w:p w:rsidR="005F4E79" w:rsidRDefault="005F4E79" w:rsidP="00E75CE8">
      <w:pPr>
        <w:spacing w:line="360" w:lineRule="auto"/>
        <w:rPr>
          <w:b/>
        </w:rPr>
      </w:pPr>
    </w:p>
    <w:p w:rsidR="006E78B2" w:rsidRDefault="006E78B2" w:rsidP="001D0312">
      <w:pPr>
        <w:spacing w:line="360" w:lineRule="auto"/>
        <w:rPr>
          <w:b/>
        </w:rPr>
      </w:pPr>
    </w:p>
    <w:p w:rsidR="003E21A5" w:rsidRDefault="003E21A5" w:rsidP="00BA10DB">
      <w:pPr>
        <w:spacing w:line="360" w:lineRule="auto"/>
        <w:jc w:val="right"/>
        <w:rPr>
          <w:b/>
        </w:rPr>
      </w:pPr>
    </w:p>
    <w:p w:rsidR="003E21A5" w:rsidRDefault="003E21A5" w:rsidP="00BA10DB">
      <w:pPr>
        <w:spacing w:line="360" w:lineRule="auto"/>
        <w:jc w:val="right"/>
        <w:rPr>
          <w:b/>
        </w:rPr>
      </w:pPr>
    </w:p>
    <w:p w:rsidR="003E21A5" w:rsidRDefault="003E21A5" w:rsidP="00BA10DB">
      <w:pPr>
        <w:spacing w:line="360" w:lineRule="auto"/>
        <w:jc w:val="right"/>
        <w:rPr>
          <w:b/>
        </w:rPr>
      </w:pPr>
    </w:p>
    <w:p w:rsidR="003E21A5" w:rsidRDefault="003E21A5" w:rsidP="00BA10DB">
      <w:pPr>
        <w:spacing w:line="360" w:lineRule="auto"/>
        <w:jc w:val="right"/>
        <w:rPr>
          <w:b/>
        </w:rPr>
      </w:pPr>
    </w:p>
    <w:p w:rsidR="003E21A5" w:rsidRDefault="003E21A5" w:rsidP="00BA10DB">
      <w:pPr>
        <w:spacing w:line="360" w:lineRule="auto"/>
        <w:jc w:val="right"/>
        <w:rPr>
          <w:b/>
        </w:rPr>
      </w:pPr>
    </w:p>
    <w:p w:rsidR="00D73911" w:rsidRDefault="00D73911" w:rsidP="00BA10DB">
      <w:pPr>
        <w:spacing w:line="360" w:lineRule="auto"/>
        <w:jc w:val="right"/>
        <w:rPr>
          <w:b/>
        </w:rPr>
      </w:pPr>
    </w:p>
    <w:sectPr w:rsidR="00D73911" w:rsidSect="002A76A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882" w:rsidRDefault="003E0882">
      <w:r>
        <w:separator/>
      </w:r>
    </w:p>
  </w:endnote>
  <w:endnote w:type="continuationSeparator" w:id="1">
    <w:p w:rsidR="003E0882" w:rsidRDefault="003E0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882" w:rsidRDefault="003E0882">
      <w:r>
        <w:separator/>
      </w:r>
    </w:p>
  </w:footnote>
  <w:footnote w:type="continuationSeparator" w:id="1">
    <w:p w:rsidR="003E0882" w:rsidRDefault="003E08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59F"/>
    <w:multiLevelType w:val="hybridMultilevel"/>
    <w:tmpl w:val="DCFE7D58"/>
    <w:lvl w:ilvl="0" w:tplc="915866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D2C65"/>
    <w:multiLevelType w:val="hybridMultilevel"/>
    <w:tmpl w:val="F3E664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E63F3"/>
    <w:multiLevelType w:val="hybridMultilevel"/>
    <w:tmpl w:val="2E142DA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4">
    <w:nsid w:val="187564C2"/>
    <w:multiLevelType w:val="hybridMultilevel"/>
    <w:tmpl w:val="F4B467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05113"/>
    <w:multiLevelType w:val="hybridMultilevel"/>
    <w:tmpl w:val="F350DB7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D13F75"/>
    <w:multiLevelType w:val="hybridMultilevel"/>
    <w:tmpl w:val="453EAEAE"/>
    <w:lvl w:ilvl="0" w:tplc="E66C470E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E556490"/>
    <w:multiLevelType w:val="hybridMultilevel"/>
    <w:tmpl w:val="414C7848"/>
    <w:lvl w:ilvl="0" w:tplc="6F2C437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1E7E7D26"/>
    <w:multiLevelType w:val="hybridMultilevel"/>
    <w:tmpl w:val="FBAA5B8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C262D7"/>
    <w:multiLevelType w:val="hybridMultilevel"/>
    <w:tmpl w:val="3078F8E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4557D1"/>
    <w:multiLevelType w:val="hybridMultilevel"/>
    <w:tmpl w:val="82C67F1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667F98"/>
    <w:multiLevelType w:val="hybridMultilevel"/>
    <w:tmpl w:val="6796442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FA3551"/>
    <w:multiLevelType w:val="hybridMultilevel"/>
    <w:tmpl w:val="23F016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FE1579"/>
    <w:multiLevelType w:val="hybridMultilevel"/>
    <w:tmpl w:val="072227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24515A"/>
    <w:multiLevelType w:val="hybridMultilevel"/>
    <w:tmpl w:val="68807D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67EDB"/>
    <w:multiLevelType w:val="hybridMultilevel"/>
    <w:tmpl w:val="F12A9156"/>
    <w:lvl w:ilvl="0" w:tplc="041F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6">
    <w:nsid w:val="37DC3115"/>
    <w:multiLevelType w:val="hybridMultilevel"/>
    <w:tmpl w:val="B220E2F0"/>
    <w:lvl w:ilvl="0" w:tplc="A798DE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37D33"/>
    <w:multiLevelType w:val="hybridMultilevel"/>
    <w:tmpl w:val="C8EEC60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497DF2"/>
    <w:multiLevelType w:val="hybridMultilevel"/>
    <w:tmpl w:val="CB8445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D1550"/>
    <w:multiLevelType w:val="hybridMultilevel"/>
    <w:tmpl w:val="B1FA5BCE"/>
    <w:lvl w:ilvl="0" w:tplc="B3C41A0E">
      <w:start w:val="1"/>
      <w:numFmt w:val="decimal"/>
      <w:lvlText w:val="%1.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0">
    <w:nsid w:val="5252489A"/>
    <w:multiLevelType w:val="hybridMultilevel"/>
    <w:tmpl w:val="03B2030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552E80"/>
    <w:multiLevelType w:val="hybridMultilevel"/>
    <w:tmpl w:val="A5ECE9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7C6261"/>
    <w:multiLevelType w:val="hybridMultilevel"/>
    <w:tmpl w:val="018812F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EEA0A6E"/>
    <w:multiLevelType w:val="multilevel"/>
    <w:tmpl w:val="F12A9156"/>
    <w:lvl w:ilvl="0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4">
    <w:nsid w:val="62BF15E7"/>
    <w:multiLevelType w:val="hybridMultilevel"/>
    <w:tmpl w:val="E29CF67E"/>
    <w:lvl w:ilvl="0" w:tplc="C0C49A0E">
      <w:start w:val="1"/>
      <w:numFmt w:val="decimal"/>
      <w:lvlText w:val="%1."/>
      <w:lvlJc w:val="left"/>
      <w:pPr>
        <w:ind w:left="360" w:hanging="360"/>
      </w:pPr>
      <w:rPr>
        <w:rFonts w:ascii="Times New Roman" w:eastAsia="Batang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95624E"/>
    <w:multiLevelType w:val="hybridMultilevel"/>
    <w:tmpl w:val="100031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C4B1C"/>
    <w:multiLevelType w:val="hybridMultilevel"/>
    <w:tmpl w:val="6234FD0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F3171"/>
    <w:multiLevelType w:val="hybridMultilevel"/>
    <w:tmpl w:val="A06CE32A"/>
    <w:lvl w:ilvl="0" w:tplc="42BEE1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A47F02"/>
    <w:multiLevelType w:val="hybridMultilevel"/>
    <w:tmpl w:val="18F0E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4C1355"/>
    <w:multiLevelType w:val="hybridMultilevel"/>
    <w:tmpl w:val="831C4822"/>
    <w:lvl w:ilvl="0" w:tplc="ADAACB1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CD2844"/>
    <w:multiLevelType w:val="hybridMultilevel"/>
    <w:tmpl w:val="09DCA6AE"/>
    <w:lvl w:ilvl="0" w:tplc="041F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>
    <w:nsid w:val="7501713A"/>
    <w:multiLevelType w:val="hybridMultilevel"/>
    <w:tmpl w:val="124EB6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F46AC3"/>
    <w:multiLevelType w:val="hybridMultilevel"/>
    <w:tmpl w:val="0978B5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4"/>
  </w:num>
  <w:num w:numId="4">
    <w:abstractNumId w:val="0"/>
  </w:num>
  <w:num w:numId="5">
    <w:abstractNumId w:val="16"/>
  </w:num>
  <w:num w:numId="6">
    <w:abstractNumId w:val="26"/>
  </w:num>
  <w:num w:numId="7">
    <w:abstractNumId w:val="7"/>
  </w:num>
  <w:num w:numId="8">
    <w:abstractNumId w:val="21"/>
  </w:num>
  <w:num w:numId="9">
    <w:abstractNumId w:val="18"/>
  </w:num>
  <w:num w:numId="10">
    <w:abstractNumId w:val="8"/>
  </w:num>
  <w:num w:numId="11">
    <w:abstractNumId w:val="28"/>
  </w:num>
  <w:num w:numId="12">
    <w:abstractNumId w:val="9"/>
  </w:num>
  <w:num w:numId="13">
    <w:abstractNumId w:val="1"/>
  </w:num>
  <w:num w:numId="14">
    <w:abstractNumId w:val="5"/>
  </w:num>
  <w:num w:numId="15">
    <w:abstractNumId w:val="13"/>
  </w:num>
  <w:num w:numId="16">
    <w:abstractNumId w:val="31"/>
  </w:num>
  <w:num w:numId="17">
    <w:abstractNumId w:val="17"/>
  </w:num>
  <w:num w:numId="18">
    <w:abstractNumId w:val="25"/>
  </w:num>
  <w:num w:numId="19">
    <w:abstractNumId w:val="32"/>
  </w:num>
  <w:num w:numId="20">
    <w:abstractNumId w:val="11"/>
  </w:num>
  <w:num w:numId="21">
    <w:abstractNumId w:val="20"/>
  </w:num>
  <w:num w:numId="22">
    <w:abstractNumId w:val="4"/>
  </w:num>
  <w:num w:numId="23">
    <w:abstractNumId w:val="14"/>
  </w:num>
  <w:num w:numId="24">
    <w:abstractNumId w:val="6"/>
  </w:num>
  <w:num w:numId="25">
    <w:abstractNumId w:val="12"/>
  </w:num>
  <w:num w:numId="26">
    <w:abstractNumId w:val="30"/>
  </w:num>
  <w:num w:numId="27">
    <w:abstractNumId w:val="2"/>
  </w:num>
  <w:num w:numId="28">
    <w:abstractNumId w:val="29"/>
  </w:num>
  <w:num w:numId="29">
    <w:abstractNumId w:val="22"/>
  </w:num>
  <w:num w:numId="30">
    <w:abstractNumId w:val="27"/>
  </w:num>
  <w:num w:numId="31">
    <w:abstractNumId w:val="15"/>
  </w:num>
  <w:num w:numId="32">
    <w:abstractNumId w:val="23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7D18"/>
    <w:rsid w:val="000178E6"/>
    <w:rsid w:val="00024EB6"/>
    <w:rsid w:val="000360EB"/>
    <w:rsid w:val="0004207C"/>
    <w:rsid w:val="00051B82"/>
    <w:rsid w:val="00056C4C"/>
    <w:rsid w:val="000636DF"/>
    <w:rsid w:val="00063A23"/>
    <w:rsid w:val="00083B79"/>
    <w:rsid w:val="00094B76"/>
    <w:rsid w:val="00095923"/>
    <w:rsid w:val="000A3FD2"/>
    <w:rsid w:val="000B49B9"/>
    <w:rsid w:val="000C1664"/>
    <w:rsid w:val="000C3F00"/>
    <w:rsid w:val="000C6F88"/>
    <w:rsid w:val="000C7AA4"/>
    <w:rsid w:val="000D2F3A"/>
    <w:rsid w:val="000E46A4"/>
    <w:rsid w:val="000E740E"/>
    <w:rsid w:val="000F3E9B"/>
    <w:rsid w:val="000F72F9"/>
    <w:rsid w:val="00105406"/>
    <w:rsid w:val="00117D86"/>
    <w:rsid w:val="00132D31"/>
    <w:rsid w:val="001332EE"/>
    <w:rsid w:val="00134B46"/>
    <w:rsid w:val="0015138D"/>
    <w:rsid w:val="001535E6"/>
    <w:rsid w:val="0017099C"/>
    <w:rsid w:val="001940DE"/>
    <w:rsid w:val="001960AA"/>
    <w:rsid w:val="001A030D"/>
    <w:rsid w:val="001B45E0"/>
    <w:rsid w:val="001D0312"/>
    <w:rsid w:val="001D4406"/>
    <w:rsid w:val="001D5E67"/>
    <w:rsid w:val="001D6BC5"/>
    <w:rsid w:val="001E46AD"/>
    <w:rsid w:val="001E6F40"/>
    <w:rsid w:val="001F122D"/>
    <w:rsid w:val="00207609"/>
    <w:rsid w:val="00212C0D"/>
    <w:rsid w:val="002215F3"/>
    <w:rsid w:val="00233F85"/>
    <w:rsid w:val="00266108"/>
    <w:rsid w:val="0028597E"/>
    <w:rsid w:val="00295CBF"/>
    <w:rsid w:val="002A58A3"/>
    <w:rsid w:val="002A76AA"/>
    <w:rsid w:val="002B2EB0"/>
    <w:rsid w:val="002B418D"/>
    <w:rsid w:val="002B6DC2"/>
    <w:rsid w:val="002B70B8"/>
    <w:rsid w:val="002B7B1E"/>
    <w:rsid w:val="002B7F12"/>
    <w:rsid w:val="002D39DE"/>
    <w:rsid w:val="002D531C"/>
    <w:rsid w:val="002E6414"/>
    <w:rsid w:val="003072F6"/>
    <w:rsid w:val="0031026D"/>
    <w:rsid w:val="00317497"/>
    <w:rsid w:val="00325707"/>
    <w:rsid w:val="0032684C"/>
    <w:rsid w:val="00332FF7"/>
    <w:rsid w:val="003402F0"/>
    <w:rsid w:val="0034180A"/>
    <w:rsid w:val="003418CC"/>
    <w:rsid w:val="00344099"/>
    <w:rsid w:val="00356550"/>
    <w:rsid w:val="003631A4"/>
    <w:rsid w:val="00372134"/>
    <w:rsid w:val="0037398B"/>
    <w:rsid w:val="00374512"/>
    <w:rsid w:val="003910E4"/>
    <w:rsid w:val="00391347"/>
    <w:rsid w:val="003A2206"/>
    <w:rsid w:val="003B1528"/>
    <w:rsid w:val="003C35FB"/>
    <w:rsid w:val="003C7B0F"/>
    <w:rsid w:val="003D0F05"/>
    <w:rsid w:val="003E0882"/>
    <w:rsid w:val="003E21A5"/>
    <w:rsid w:val="003E403B"/>
    <w:rsid w:val="003E4791"/>
    <w:rsid w:val="003F34E5"/>
    <w:rsid w:val="00401A2E"/>
    <w:rsid w:val="00410FFF"/>
    <w:rsid w:val="00431C4A"/>
    <w:rsid w:val="00485C5E"/>
    <w:rsid w:val="00491F12"/>
    <w:rsid w:val="00493592"/>
    <w:rsid w:val="0049512E"/>
    <w:rsid w:val="004A6FD5"/>
    <w:rsid w:val="004C3B37"/>
    <w:rsid w:val="005062B3"/>
    <w:rsid w:val="00507731"/>
    <w:rsid w:val="00517FC6"/>
    <w:rsid w:val="00535A18"/>
    <w:rsid w:val="0053733F"/>
    <w:rsid w:val="0055062D"/>
    <w:rsid w:val="00561CF5"/>
    <w:rsid w:val="00565DF7"/>
    <w:rsid w:val="00567BE9"/>
    <w:rsid w:val="00573EF1"/>
    <w:rsid w:val="005812C5"/>
    <w:rsid w:val="00586E1D"/>
    <w:rsid w:val="005A6086"/>
    <w:rsid w:val="005C009F"/>
    <w:rsid w:val="005C2022"/>
    <w:rsid w:val="005E7AC4"/>
    <w:rsid w:val="005F4E79"/>
    <w:rsid w:val="00600CAB"/>
    <w:rsid w:val="0060170D"/>
    <w:rsid w:val="0061519E"/>
    <w:rsid w:val="0061602B"/>
    <w:rsid w:val="006320F2"/>
    <w:rsid w:val="0063262E"/>
    <w:rsid w:val="00654D32"/>
    <w:rsid w:val="00666865"/>
    <w:rsid w:val="00693A20"/>
    <w:rsid w:val="006B278E"/>
    <w:rsid w:val="006B2B1B"/>
    <w:rsid w:val="006D7456"/>
    <w:rsid w:val="006E22AF"/>
    <w:rsid w:val="006E78B2"/>
    <w:rsid w:val="006E7A8E"/>
    <w:rsid w:val="006F114F"/>
    <w:rsid w:val="006F17E2"/>
    <w:rsid w:val="0070390D"/>
    <w:rsid w:val="00722B58"/>
    <w:rsid w:val="00737DE3"/>
    <w:rsid w:val="007524D3"/>
    <w:rsid w:val="007B7071"/>
    <w:rsid w:val="007C237C"/>
    <w:rsid w:val="007C335E"/>
    <w:rsid w:val="007D6239"/>
    <w:rsid w:val="007E4A8D"/>
    <w:rsid w:val="007F4460"/>
    <w:rsid w:val="007F453A"/>
    <w:rsid w:val="00804A8F"/>
    <w:rsid w:val="0080729B"/>
    <w:rsid w:val="008074B1"/>
    <w:rsid w:val="008140C6"/>
    <w:rsid w:val="00816D82"/>
    <w:rsid w:val="00824611"/>
    <w:rsid w:val="008309CF"/>
    <w:rsid w:val="00841C7A"/>
    <w:rsid w:val="00883B12"/>
    <w:rsid w:val="00884BB1"/>
    <w:rsid w:val="008A2E54"/>
    <w:rsid w:val="008B6AF0"/>
    <w:rsid w:val="00904426"/>
    <w:rsid w:val="00910CBD"/>
    <w:rsid w:val="00912D1E"/>
    <w:rsid w:val="00913F39"/>
    <w:rsid w:val="00917FAB"/>
    <w:rsid w:val="00922AD7"/>
    <w:rsid w:val="00932A54"/>
    <w:rsid w:val="0093380D"/>
    <w:rsid w:val="009410BE"/>
    <w:rsid w:val="00973193"/>
    <w:rsid w:val="00980636"/>
    <w:rsid w:val="009C67D0"/>
    <w:rsid w:val="00A02873"/>
    <w:rsid w:val="00A26A80"/>
    <w:rsid w:val="00A56EDA"/>
    <w:rsid w:val="00AE4004"/>
    <w:rsid w:val="00AF7D18"/>
    <w:rsid w:val="00B0091B"/>
    <w:rsid w:val="00B13780"/>
    <w:rsid w:val="00B40A4F"/>
    <w:rsid w:val="00B571E5"/>
    <w:rsid w:val="00B57A9E"/>
    <w:rsid w:val="00B60B98"/>
    <w:rsid w:val="00B65B6D"/>
    <w:rsid w:val="00B66466"/>
    <w:rsid w:val="00B70967"/>
    <w:rsid w:val="00B86F14"/>
    <w:rsid w:val="00BA10DB"/>
    <w:rsid w:val="00BA2ACA"/>
    <w:rsid w:val="00BB0897"/>
    <w:rsid w:val="00BC33B3"/>
    <w:rsid w:val="00BC451C"/>
    <w:rsid w:val="00BD7B5C"/>
    <w:rsid w:val="00BE4525"/>
    <w:rsid w:val="00C04286"/>
    <w:rsid w:val="00C06B42"/>
    <w:rsid w:val="00C179C9"/>
    <w:rsid w:val="00C17E7F"/>
    <w:rsid w:val="00C20AF2"/>
    <w:rsid w:val="00C20F43"/>
    <w:rsid w:val="00C63AB5"/>
    <w:rsid w:val="00C71374"/>
    <w:rsid w:val="00C71BF7"/>
    <w:rsid w:val="00CA4992"/>
    <w:rsid w:val="00CB09CE"/>
    <w:rsid w:val="00CC5114"/>
    <w:rsid w:val="00CD0C5D"/>
    <w:rsid w:val="00CD62B6"/>
    <w:rsid w:val="00CE2710"/>
    <w:rsid w:val="00CF7116"/>
    <w:rsid w:val="00D066C0"/>
    <w:rsid w:val="00D110A7"/>
    <w:rsid w:val="00D14765"/>
    <w:rsid w:val="00D253FC"/>
    <w:rsid w:val="00D26F05"/>
    <w:rsid w:val="00D50697"/>
    <w:rsid w:val="00D6107D"/>
    <w:rsid w:val="00D73911"/>
    <w:rsid w:val="00D74D93"/>
    <w:rsid w:val="00D82D6E"/>
    <w:rsid w:val="00D8427A"/>
    <w:rsid w:val="00DA7E1F"/>
    <w:rsid w:val="00DB37D2"/>
    <w:rsid w:val="00DC0801"/>
    <w:rsid w:val="00DC533D"/>
    <w:rsid w:val="00DC5484"/>
    <w:rsid w:val="00DD0B6B"/>
    <w:rsid w:val="00DD1160"/>
    <w:rsid w:val="00DD5855"/>
    <w:rsid w:val="00DF5FDD"/>
    <w:rsid w:val="00DF6052"/>
    <w:rsid w:val="00E104FC"/>
    <w:rsid w:val="00E137C6"/>
    <w:rsid w:val="00E35CD5"/>
    <w:rsid w:val="00E418BE"/>
    <w:rsid w:val="00E53B76"/>
    <w:rsid w:val="00E60C71"/>
    <w:rsid w:val="00E647CA"/>
    <w:rsid w:val="00E679EF"/>
    <w:rsid w:val="00E75CE8"/>
    <w:rsid w:val="00E91E22"/>
    <w:rsid w:val="00E9675E"/>
    <w:rsid w:val="00EE3581"/>
    <w:rsid w:val="00F02BA7"/>
    <w:rsid w:val="00F2654E"/>
    <w:rsid w:val="00F325AA"/>
    <w:rsid w:val="00F33BBF"/>
    <w:rsid w:val="00F431E8"/>
    <w:rsid w:val="00F47116"/>
    <w:rsid w:val="00F6490D"/>
    <w:rsid w:val="00F77546"/>
    <w:rsid w:val="00F8009C"/>
    <w:rsid w:val="00F93DEC"/>
    <w:rsid w:val="00FA659A"/>
    <w:rsid w:val="00FB39AB"/>
    <w:rsid w:val="00FB5035"/>
    <w:rsid w:val="00FC69B9"/>
    <w:rsid w:val="00FF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239"/>
    <w:rPr>
      <w:sz w:val="24"/>
      <w:szCs w:val="24"/>
      <w:lang w:eastAsia="ko-K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F7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character" w:styleId="Kpr">
    <w:name w:val="Hyperlink"/>
    <w:uiPriority w:val="99"/>
    <w:unhideWhenUsed/>
    <w:rsid w:val="0015138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431E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tr-TR"/>
    </w:rPr>
  </w:style>
  <w:style w:type="paragraph" w:styleId="stbilgi">
    <w:name w:val="header"/>
    <w:basedOn w:val="Normal"/>
    <w:link w:val="stbilgiChar"/>
    <w:rsid w:val="00E75CE8"/>
    <w:pPr>
      <w:tabs>
        <w:tab w:val="center" w:pos="4536"/>
        <w:tab w:val="right" w:pos="9072"/>
      </w:tabs>
    </w:pPr>
    <w:rPr>
      <w:lang/>
    </w:rPr>
  </w:style>
  <w:style w:type="character" w:customStyle="1" w:styleId="stbilgiChar">
    <w:name w:val="Üstbilgi Char"/>
    <w:link w:val="stbilgi"/>
    <w:rsid w:val="00E75CE8"/>
    <w:rPr>
      <w:sz w:val="24"/>
      <w:szCs w:val="24"/>
      <w:lang w:eastAsia="ko-KR"/>
    </w:rPr>
  </w:style>
  <w:style w:type="paragraph" w:styleId="Altbilgi">
    <w:name w:val="footer"/>
    <w:basedOn w:val="Normal"/>
    <w:link w:val="AltbilgiChar"/>
    <w:rsid w:val="00E75CE8"/>
    <w:pPr>
      <w:tabs>
        <w:tab w:val="center" w:pos="4536"/>
        <w:tab w:val="right" w:pos="9072"/>
      </w:tabs>
    </w:pPr>
    <w:rPr>
      <w:lang/>
    </w:rPr>
  </w:style>
  <w:style w:type="character" w:customStyle="1" w:styleId="AltbilgiChar">
    <w:name w:val="Altbilgi Char"/>
    <w:link w:val="Altbilgi"/>
    <w:rsid w:val="00E75CE8"/>
    <w:rPr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7977D-4D3C-48C7-85DC-E3542D1A5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ETKİNLİK FORMU-AKADEMİK GELİŞİM ALANI</vt:lpstr>
    </vt:vector>
  </TitlesOfParts>
  <Company>By NeC ® 2010 | Katilimsiz.Com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ETKİNLİK FORMU-AKADEMİK GELİŞİM ALANI</dc:title>
  <dc:creator>user</dc:creator>
  <cp:lastModifiedBy>ASLIHAN</cp:lastModifiedBy>
  <cp:revision>2</cp:revision>
  <dcterms:created xsi:type="dcterms:W3CDTF">2020-10-14T10:54:00Z</dcterms:created>
  <dcterms:modified xsi:type="dcterms:W3CDTF">2020-10-14T10:54:00Z</dcterms:modified>
</cp:coreProperties>
</file>